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ABFB6" w14:textId="17BD291B" w:rsidR="002C18BA" w:rsidRPr="006033CB" w:rsidRDefault="00111C03" w:rsidP="002C18BA">
      <w:pPr>
        <w:rPr>
          <w:rFonts w:ascii="Corbel" w:hAnsi="Corbel"/>
          <w:b/>
          <w:sz w:val="16"/>
          <w:szCs w:val="16"/>
          <w:u w:val="single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28420EED" w:rsidR="004A6725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 w:rsidRPr="00764202">
        <w:rPr>
          <w:rFonts w:ascii="Corbel" w:hAnsi="Corbel"/>
          <w:sz w:val="16"/>
          <w:szCs w:val="16"/>
        </w:rPr>
        <w:t>Kurskod</w:t>
      </w:r>
      <w:proofErr w:type="spellEnd"/>
      <w:r w:rsidRPr="00764202">
        <w:rPr>
          <w:rFonts w:ascii="Corbel" w:hAnsi="Corbel"/>
          <w:sz w:val="16"/>
          <w:szCs w:val="16"/>
        </w:rPr>
        <w:t xml:space="preserve">:       </w:t>
      </w:r>
      <w:r w:rsidR="006033CB">
        <w:rPr>
          <w:rFonts w:ascii="Corbel" w:hAnsi="Corbel"/>
          <w:sz w:val="16"/>
          <w:szCs w:val="16"/>
        </w:rPr>
        <w:t>FEV18LT01</w:t>
      </w:r>
      <w:bookmarkStart w:id="0" w:name="_GoBack"/>
      <w:bookmarkEnd w:id="0"/>
    </w:p>
    <w:p w14:paraId="0A5503F9" w14:textId="1AAB30BC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proofErr w:type="spellStart"/>
      <w:r w:rsidR="00C04BC1">
        <w:rPr>
          <w:rFonts w:ascii="Corbel" w:hAnsi="Corbel"/>
          <w:sz w:val="16"/>
          <w:szCs w:val="16"/>
        </w:rPr>
        <w:t>Logistics</w:t>
      </w:r>
      <w:proofErr w:type="spellEnd"/>
      <w:r w:rsidR="00C04BC1">
        <w:rPr>
          <w:rFonts w:ascii="Corbel" w:hAnsi="Corbel"/>
          <w:sz w:val="16"/>
          <w:szCs w:val="16"/>
        </w:rPr>
        <w:t xml:space="preserve"> and ERP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985"/>
        <w:gridCol w:w="2409"/>
        <w:gridCol w:w="2410"/>
        <w:gridCol w:w="2410"/>
      </w:tblGrid>
      <w:tr w:rsidR="00290B98" w:rsidRPr="00764202" w14:paraId="6AED38B0" w14:textId="77777777" w:rsidTr="00290B98">
        <w:trPr>
          <w:trHeight w:val="3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7C50AF" w:rsidRPr="00764202" w14:paraId="727FC6C3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0907D98" w14:textId="77777777" w:rsidR="000B3608" w:rsidRPr="000B3608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0B3608">
              <w:rPr>
                <w:rFonts w:ascii="Corbel" w:hAnsi="Corbel"/>
                <w:sz w:val="20"/>
                <w:szCs w:val="16"/>
              </w:rPr>
              <w:t>Grundbegrepp och</w:t>
            </w:r>
          </w:p>
          <w:p w14:paraId="32F98E14" w14:textId="722F330A" w:rsidR="007C50AF" w:rsidRPr="00764202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0B3608">
              <w:rPr>
                <w:rFonts w:ascii="Corbel" w:hAnsi="Corbel"/>
                <w:sz w:val="20"/>
                <w:szCs w:val="16"/>
              </w:rPr>
              <w:t>logistikens betydelse</w:t>
            </w:r>
          </w:p>
        </w:tc>
        <w:tc>
          <w:tcPr>
            <w:tcW w:w="2409" w:type="dxa"/>
          </w:tcPr>
          <w:p w14:paraId="4B74E1CA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känner till</w:t>
            </w:r>
          </w:p>
          <w:p w14:paraId="5E06DD45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grundbegreppen och</w:t>
            </w:r>
          </w:p>
          <w:p w14:paraId="48638691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förstår logistikens</w:t>
            </w:r>
          </w:p>
          <w:p w14:paraId="2D2E5519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betydelse för effektivt</w:t>
            </w:r>
          </w:p>
          <w:p w14:paraId="69F9A793" w14:textId="6583738D" w:rsidR="007C50AF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resursutnyttjande.</w:t>
            </w:r>
          </w:p>
        </w:tc>
        <w:tc>
          <w:tcPr>
            <w:tcW w:w="2410" w:type="dxa"/>
          </w:tcPr>
          <w:p w14:paraId="72B16B14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känner väl till</w:t>
            </w:r>
          </w:p>
          <w:p w14:paraId="1B65E584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logistikens teori och kan</w:t>
            </w:r>
          </w:p>
          <w:p w14:paraId="2F22A72F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förklara logistikens</w:t>
            </w:r>
          </w:p>
          <w:p w14:paraId="5F7492AF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betydelse för effektivt</w:t>
            </w:r>
          </w:p>
          <w:p w14:paraId="299E9E9A" w14:textId="162C30E6" w:rsidR="007C50AF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resursutnyttjande.</w:t>
            </w:r>
          </w:p>
        </w:tc>
        <w:tc>
          <w:tcPr>
            <w:tcW w:w="2410" w:type="dxa"/>
          </w:tcPr>
          <w:p w14:paraId="66CE1786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besitter</w:t>
            </w:r>
          </w:p>
          <w:p w14:paraId="0B694D0B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utmärkt kunskap om</w:t>
            </w:r>
          </w:p>
          <w:p w14:paraId="61BD5EE8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teorin och kan förklara</w:t>
            </w:r>
          </w:p>
          <w:p w14:paraId="38EEE829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logistikens betydelse för</w:t>
            </w:r>
          </w:p>
          <w:p w14:paraId="404D4CBA" w14:textId="77777777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effektivt</w:t>
            </w:r>
          </w:p>
          <w:p w14:paraId="4788A27E" w14:textId="77777777" w:rsidR="007C50AF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resursutnyttjande.</w:t>
            </w:r>
          </w:p>
          <w:p w14:paraId="45373883" w14:textId="44568DBF" w:rsidR="009B3268" w:rsidRPr="00325E9E" w:rsidRDefault="009B3268" w:rsidP="000B3608">
            <w:pPr>
              <w:rPr>
                <w:rFonts w:ascii="Corbel" w:hAnsi="Corbel"/>
                <w:sz w:val="20"/>
                <w:szCs w:val="16"/>
              </w:rPr>
            </w:pPr>
          </w:p>
        </w:tc>
      </w:tr>
      <w:tr w:rsidR="000B3608" w:rsidRPr="00764202" w14:paraId="03D298EE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6C60F50" w14:textId="431E8638" w:rsidR="000B3608" w:rsidRPr="00764202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Logistikmodeller</w:t>
            </w:r>
          </w:p>
        </w:tc>
        <w:tc>
          <w:tcPr>
            <w:tcW w:w="2409" w:type="dxa"/>
          </w:tcPr>
          <w:p w14:paraId="13EB431B" w14:textId="0319149F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känner till</w:t>
            </w:r>
          </w:p>
          <w:p w14:paraId="17859EDC" w14:textId="437A0ECB" w:rsidR="000B3608" w:rsidRPr="00325E9E" w:rsidRDefault="000B3608" w:rsidP="000B3608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olika logistikmodeller.</w:t>
            </w:r>
          </w:p>
        </w:tc>
        <w:tc>
          <w:tcPr>
            <w:tcW w:w="2410" w:type="dxa"/>
          </w:tcPr>
          <w:p w14:paraId="7C2C0B40" w14:textId="46987B88" w:rsidR="000B3608" w:rsidRPr="00325E9E" w:rsidRDefault="000B3608" w:rsidP="00C04BC1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känner till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olika logistikmodeller och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har</w:t>
            </w:r>
            <w:r w:rsidR="00325E9E" w:rsidRPr="00325E9E">
              <w:rPr>
                <w:rFonts w:ascii="Corbel" w:hAnsi="Corbel"/>
                <w:sz w:val="20"/>
                <w:szCs w:val="16"/>
              </w:rPr>
              <w:t xml:space="preserve"> en</w:t>
            </w:r>
            <w:r w:rsidRPr="00325E9E">
              <w:rPr>
                <w:rFonts w:ascii="Corbel" w:hAnsi="Corbel"/>
                <w:sz w:val="20"/>
                <w:szCs w:val="16"/>
              </w:rPr>
              <w:t xml:space="preserve"> förståelse för hur man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med rätt modell kan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uppnå kvalitetsförbättring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och kostnadsreducering.</w:t>
            </w:r>
          </w:p>
        </w:tc>
        <w:tc>
          <w:tcPr>
            <w:tcW w:w="2410" w:type="dxa"/>
          </w:tcPr>
          <w:p w14:paraId="6FE9B720" w14:textId="77777777" w:rsidR="009B3268" w:rsidRDefault="00325E9E" w:rsidP="00C04BC1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kan självständigt tillämpa olika logistikmodeller och har en förståelse för hur man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med rätt modell kan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uppnå kvalitetsförbättring</w:t>
            </w:r>
            <w:r w:rsidR="00C04BC1">
              <w:rPr>
                <w:rFonts w:ascii="Corbel" w:hAnsi="Corbel"/>
                <w:sz w:val="20"/>
                <w:szCs w:val="16"/>
              </w:rPr>
              <w:t xml:space="preserve"> </w:t>
            </w:r>
            <w:r w:rsidRPr="00325E9E">
              <w:rPr>
                <w:rFonts w:ascii="Corbel" w:hAnsi="Corbel"/>
                <w:sz w:val="20"/>
                <w:szCs w:val="16"/>
              </w:rPr>
              <w:t>och kostnadsreducering.</w:t>
            </w:r>
          </w:p>
          <w:p w14:paraId="40B89255" w14:textId="316E4F6C" w:rsidR="00C04BC1" w:rsidRPr="00325E9E" w:rsidRDefault="00C04BC1" w:rsidP="00C04BC1">
            <w:pPr>
              <w:rPr>
                <w:rFonts w:ascii="Corbel" w:hAnsi="Corbel"/>
                <w:sz w:val="20"/>
                <w:szCs w:val="16"/>
              </w:rPr>
            </w:pPr>
          </w:p>
        </w:tc>
      </w:tr>
      <w:tr w:rsidR="000B3608" w:rsidRPr="00764202" w14:paraId="7F9C0E8A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7E7415C0" w14:textId="7B84417E" w:rsidR="000B3608" w:rsidRPr="00764202" w:rsidRDefault="009B3268" w:rsidP="000B3608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Kunskap om ERP-system</w:t>
            </w:r>
          </w:p>
        </w:tc>
        <w:tc>
          <w:tcPr>
            <w:tcW w:w="2409" w:type="dxa"/>
          </w:tcPr>
          <w:p w14:paraId="414191F7" w14:textId="757EF2E7" w:rsidR="000B3608" w:rsidRPr="00325E9E" w:rsidRDefault="009B3268" w:rsidP="000B3608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Studerande har grundläggande kunskap om ERP-system</w:t>
            </w:r>
          </w:p>
        </w:tc>
        <w:tc>
          <w:tcPr>
            <w:tcW w:w="2410" w:type="dxa"/>
          </w:tcPr>
          <w:p w14:paraId="0B8990B8" w14:textId="4C6CACF3" w:rsidR="000B3608" w:rsidRPr="00325E9E" w:rsidRDefault="009B3268" w:rsidP="009B3268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Studerande kan utföra enklare uppgifter inom företagets inköps- och logistikprocess med hjälp av ERP-system</w:t>
            </w:r>
          </w:p>
        </w:tc>
        <w:tc>
          <w:tcPr>
            <w:tcW w:w="2410" w:type="dxa"/>
          </w:tcPr>
          <w:p w14:paraId="4F7494F0" w14:textId="77777777" w:rsidR="000B3608" w:rsidRDefault="009B3268" w:rsidP="000B3608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Studerande kan utföra olika typer av uppgifter inom företagets inköps- och logistikprocess med hjälp av ERP-system</w:t>
            </w:r>
          </w:p>
          <w:p w14:paraId="37818A1B" w14:textId="004E1B29" w:rsidR="009B3268" w:rsidRPr="00325E9E" w:rsidRDefault="009B3268" w:rsidP="000B3608">
            <w:pPr>
              <w:rPr>
                <w:rFonts w:ascii="Corbel" w:hAnsi="Corbel"/>
                <w:sz w:val="20"/>
                <w:szCs w:val="16"/>
              </w:rPr>
            </w:pPr>
          </w:p>
        </w:tc>
      </w:tr>
      <w:tr w:rsidR="00325E9E" w:rsidRPr="00764202" w14:paraId="2BE490F4" w14:textId="77777777" w:rsidTr="00290B98">
        <w:trPr>
          <w:trHeight w:val="1281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274F745C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Planering, organisering</w:t>
            </w:r>
          </w:p>
          <w:p w14:paraId="53FF5349" w14:textId="3778FEA6" w:rsidR="00325E9E" w:rsidRPr="00764202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och kontroll av inköpsprocessen, transporter, lager och kundservice</w:t>
            </w:r>
          </w:p>
        </w:tc>
        <w:tc>
          <w:tcPr>
            <w:tcW w:w="2409" w:type="dxa"/>
          </w:tcPr>
          <w:p w14:paraId="365BA295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känner till</w:t>
            </w:r>
          </w:p>
          <w:p w14:paraId="20E6B115" w14:textId="35A08A7F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f</w:t>
            </w:r>
            <w:r w:rsidRPr="00325E9E">
              <w:rPr>
                <w:rFonts w:ascii="Corbel" w:hAnsi="Corbel"/>
                <w:sz w:val="20"/>
                <w:szCs w:val="16"/>
              </w:rPr>
              <w:t>öretagets inköpsprocess, olika transportformer, lager och kundservice</w:t>
            </w:r>
          </w:p>
        </w:tc>
        <w:tc>
          <w:tcPr>
            <w:tcW w:w="2410" w:type="dxa"/>
          </w:tcPr>
          <w:p w14:paraId="135E313E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kan planera enklare</w:t>
            </w:r>
          </w:p>
          <w:p w14:paraId="1F93CFB9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varuflödesprocesser</w:t>
            </w:r>
          </w:p>
          <w:p w14:paraId="4D242A4D" w14:textId="2C7B128D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10" w:type="dxa"/>
          </w:tcPr>
          <w:p w14:paraId="5611FEFC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Studerande kan planera</w:t>
            </w:r>
          </w:p>
          <w:p w14:paraId="0B6FEF61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mera avancerade varuflödesprocesser och</w:t>
            </w:r>
          </w:p>
          <w:p w14:paraId="603F09F1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förstå dessa ur ett</w:t>
            </w:r>
          </w:p>
          <w:p w14:paraId="6D6D5B1C" w14:textId="77777777" w:rsidR="00325E9E" w:rsidRPr="00325E9E" w:rsidRDefault="00325E9E" w:rsidP="00325E9E">
            <w:pPr>
              <w:rPr>
                <w:rFonts w:ascii="Corbel" w:hAnsi="Corbel"/>
                <w:sz w:val="20"/>
                <w:szCs w:val="16"/>
              </w:rPr>
            </w:pPr>
            <w:r w:rsidRPr="00325E9E">
              <w:rPr>
                <w:rFonts w:ascii="Corbel" w:hAnsi="Corbel"/>
                <w:sz w:val="20"/>
                <w:szCs w:val="16"/>
              </w:rPr>
              <w:t>lönsamhets- och</w:t>
            </w:r>
          </w:p>
          <w:p w14:paraId="11407160" w14:textId="6AF27A8F" w:rsidR="00325E9E" w:rsidRDefault="009B3268" w:rsidP="00325E9E">
            <w:pPr>
              <w:rPr>
                <w:rFonts w:ascii="Corbel" w:hAnsi="Corbel"/>
                <w:sz w:val="20"/>
                <w:szCs w:val="16"/>
              </w:rPr>
            </w:pPr>
            <w:r>
              <w:rPr>
                <w:rFonts w:ascii="Corbel" w:hAnsi="Corbel"/>
                <w:sz w:val="20"/>
                <w:szCs w:val="16"/>
              </w:rPr>
              <w:t>kundserviceperspektiv</w:t>
            </w:r>
          </w:p>
          <w:p w14:paraId="7F77A43C" w14:textId="5FCE87E6" w:rsidR="009B3268" w:rsidRPr="00325E9E" w:rsidRDefault="009B3268" w:rsidP="00325E9E">
            <w:pPr>
              <w:rPr>
                <w:rFonts w:ascii="Corbel" w:hAnsi="Corbel"/>
                <w:sz w:val="20"/>
                <w:szCs w:val="16"/>
              </w:rPr>
            </w:pP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10EE0" w14:textId="77777777" w:rsidR="0034551A" w:rsidRDefault="0034551A" w:rsidP="008A7EBD">
      <w:pPr>
        <w:spacing w:after="0" w:line="240" w:lineRule="auto"/>
      </w:pPr>
      <w:r>
        <w:separator/>
      </w:r>
    </w:p>
  </w:endnote>
  <w:endnote w:type="continuationSeparator" w:id="0">
    <w:p w14:paraId="7E08EFC1" w14:textId="77777777" w:rsidR="0034551A" w:rsidRDefault="0034551A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790A5" w14:textId="77777777" w:rsidR="0034551A" w:rsidRDefault="0034551A" w:rsidP="008A7EBD">
      <w:pPr>
        <w:spacing w:after="0" w:line="240" w:lineRule="auto"/>
      </w:pPr>
      <w:r>
        <w:separator/>
      </w:r>
    </w:p>
  </w:footnote>
  <w:footnote w:type="continuationSeparator" w:id="0">
    <w:p w14:paraId="5A22D580" w14:textId="77777777" w:rsidR="0034551A" w:rsidRDefault="0034551A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26E72"/>
    <w:rsid w:val="00030FF6"/>
    <w:rsid w:val="000311E0"/>
    <w:rsid w:val="00036C93"/>
    <w:rsid w:val="000402DB"/>
    <w:rsid w:val="000533FE"/>
    <w:rsid w:val="0006728A"/>
    <w:rsid w:val="000A14BD"/>
    <w:rsid w:val="000B3608"/>
    <w:rsid w:val="000E5A7F"/>
    <w:rsid w:val="000F6646"/>
    <w:rsid w:val="00111C03"/>
    <w:rsid w:val="001133B5"/>
    <w:rsid w:val="00140798"/>
    <w:rsid w:val="00152E14"/>
    <w:rsid w:val="00156596"/>
    <w:rsid w:val="0018368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25E9E"/>
    <w:rsid w:val="00340AFA"/>
    <w:rsid w:val="0034551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205A"/>
    <w:rsid w:val="00497098"/>
    <w:rsid w:val="004A6725"/>
    <w:rsid w:val="004B0420"/>
    <w:rsid w:val="004C036A"/>
    <w:rsid w:val="004C759D"/>
    <w:rsid w:val="004D01C5"/>
    <w:rsid w:val="005057B5"/>
    <w:rsid w:val="0050612F"/>
    <w:rsid w:val="00513467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033CB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82C9B"/>
    <w:rsid w:val="007C4791"/>
    <w:rsid w:val="007C50AF"/>
    <w:rsid w:val="007E6ED3"/>
    <w:rsid w:val="00836336"/>
    <w:rsid w:val="00877C7B"/>
    <w:rsid w:val="008A1833"/>
    <w:rsid w:val="008A7EBD"/>
    <w:rsid w:val="008D1310"/>
    <w:rsid w:val="008D66F8"/>
    <w:rsid w:val="008E4D36"/>
    <w:rsid w:val="0091399C"/>
    <w:rsid w:val="00913A27"/>
    <w:rsid w:val="00924320"/>
    <w:rsid w:val="00935847"/>
    <w:rsid w:val="00952A69"/>
    <w:rsid w:val="00970DF8"/>
    <w:rsid w:val="00981DDD"/>
    <w:rsid w:val="00982799"/>
    <w:rsid w:val="0099493B"/>
    <w:rsid w:val="009A4DD6"/>
    <w:rsid w:val="009B1DD9"/>
    <w:rsid w:val="009B3268"/>
    <w:rsid w:val="009B6F66"/>
    <w:rsid w:val="009C684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04BC1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E4839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681C-AC12-470C-BC69-32398A9D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2018-02-28T07:10:00Z</dcterms:created>
  <dcterms:modified xsi:type="dcterms:W3CDTF">2018-03-15T13:03:00Z</dcterms:modified>
</cp:coreProperties>
</file>