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BFB6" w14:textId="5E93A5E3" w:rsidR="002C18BA" w:rsidRPr="00490968" w:rsidRDefault="00111C03" w:rsidP="002C18BA">
      <w:pPr>
        <w:rPr>
          <w:b/>
          <w:sz w:val="16"/>
          <w:szCs w:val="16"/>
          <w:u w:val="single"/>
        </w:rPr>
      </w:pPr>
      <w:bookmarkStart w:id="0" w:name="_GoBack"/>
      <w:bookmarkEnd w:id="0"/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616A3263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490968">
        <w:rPr>
          <w:sz w:val="16"/>
          <w:szCs w:val="16"/>
        </w:rPr>
        <w:t>FEV18JU03</w:t>
      </w:r>
    </w:p>
    <w:p w14:paraId="0A5503F9" w14:textId="2B9B8048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127E8E">
        <w:rPr>
          <w:sz w:val="16"/>
          <w:szCs w:val="16"/>
        </w:rPr>
        <w:t>Skatterättens grunder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87"/>
        <w:gridCol w:w="2409"/>
        <w:gridCol w:w="2410"/>
        <w:gridCol w:w="2410"/>
      </w:tblGrid>
      <w:tr w:rsidR="00290B98" w:rsidRPr="007C50AF" w14:paraId="6AED38B0" w14:textId="77777777" w:rsidTr="00127E8E">
        <w:trPr>
          <w:trHeight w:val="30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5AC4C82D" w14:textId="77777777" w:rsidR="007C50AF" w:rsidRDefault="00127E8E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Beskattningsförfarandet</w:t>
            </w:r>
          </w:p>
          <w:p w14:paraId="32F98E14" w14:textId="60377D66" w:rsidR="00127E8E" w:rsidRPr="007C50AF" w:rsidRDefault="00127E8E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och grundbegrepp</w:t>
            </w:r>
          </w:p>
        </w:tc>
        <w:tc>
          <w:tcPr>
            <w:tcW w:w="2409" w:type="dxa"/>
          </w:tcPr>
          <w:p w14:paraId="69F9A793" w14:textId="029F0B42" w:rsidR="007C50AF" w:rsidRPr="00290B98" w:rsidRDefault="00127E8E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grundprinciperna i det finska beskattningssystemet</w:t>
            </w:r>
          </w:p>
        </w:tc>
        <w:tc>
          <w:tcPr>
            <w:tcW w:w="2410" w:type="dxa"/>
          </w:tcPr>
          <w:p w14:paraId="299E9E9A" w14:textId="12A03F13" w:rsidR="007C50AF" w:rsidRPr="00290B98" w:rsidRDefault="00127E8E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särskilja de olika skatteslagen och förstår de lagar som styr det finska beskattningsförfarandet.</w:t>
            </w:r>
          </w:p>
        </w:tc>
        <w:tc>
          <w:tcPr>
            <w:tcW w:w="2410" w:type="dxa"/>
          </w:tcPr>
          <w:p w14:paraId="45373883" w14:textId="44B2D6D6" w:rsidR="007C50AF" w:rsidRPr="00290B98" w:rsidRDefault="00127E8E" w:rsidP="0012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självständigt tolka de lagar som styr det finska beskattningsförfarandet och kan skilja mellan allmän resp. begränsad skattskyldighet i Finland. </w:t>
            </w:r>
          </w:p>
        </w:tc>
      </w:tr>
      <w:tr w:rsidR="00127E8E" w:rsidRPr="007C50AF" w14:paraId="03D298EE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26C60F50" w14:textId="04B6FB93" w:rsidR="00127E8E" w:rsidRPr="007C50AF" w:rsidRDefault="00127E8E" w:rsidP="00127E8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Personbeskattning</w:t>
            </w:r>
          </w:p>
        </w:tc>
        <w:tc>
          <w:tcPr>
            <w:tcW w:w="2409" w:type="dxa"/>
          </w:tcPr>
          <w:p w14:paraId="17859EDC" w14:textId="0451715D" w:rsidR="00127E8E" w:rsidRPr="00290B98" w:rsidRDefault="00127E8E" w:rsidP="0012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fysiska personer</w:t>
            </w:r>
            <w:r w:rsidR="00A24762">
              <w:rPr>
                <w:sz w:val="16"/>
                <w:szCs w:val="16"/>
              </w:rPr>
              <w:t xml:space="preserve">s beskattning och </w:t>
            </w:r>
            <w:r w:rsidR="00A24762" w:rsidRPr="00A24762">
              <w:rPr>
                <w:sz w:val="16"/>
                <w:szCs w:val="16"/>
              </w:rPr>
              <w:t>kan kontrollera och komplettera sin egen deklaration</w:t>
            </w:r>
            <w:r w:rsidR="00071A02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7C2C0B40" w14:textId="4376C278" w:rsidR="00127E8E" w:rsidRPr="00290B98" w:rsidRDefault="00127E8E" w:rsidP="00A24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</w:t>
            </w:r>
            <w:r w:rsidR="00A24762">
              <w:rPr>
                <w:sz w:val="16"/>
                <w:szCs w:val="16"/>
              </w:rPr>
              <w:t>särskilja kapital- resp</w:t>
            </w:r>
            <w:r w:rsidR="00071A02">
              <w:rPr>
                <w:sz w:val="16"/>
                <w:szCs w:val="16"/>
              </w:rPr>
              <w:t>.</w:t>
            </w:r>
            <w:r w:rsidR="00A24762">
              <w:rPr>
                <w:sz w:val="16"/>
                <w:szCs w:val="16"/>
              </w:rPr>
              <w:t xml:space="preserve"> förvärvsinkomster, och utföra skattekalkyler med beaktande av avdrag. Studerande förstår förskottsuppbörden och kan beräkna den slutliga skattens storlek.</w:t>
            </w:r>
          </w:p>
        </w:tc>
        <w:tc>
          <w:tcPr>
            <w:tcW w:w="2410" w:type="dxa"/>
          </w:tcPr>
          <w:p w14:paraId="40B89255" w14:textId="5C962C46" w:rsidR="00127E8E" w:rsidRPr="00290B98" w:rsidRDefault="00071A02" w:rsidP="0007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utföra mera avancerade skattekalkyler för privatpersoner med beaktande av  den finländska lagstiftningen och gällande internationella skatteavtal.</w:t>
            </w:r>
          </w:p>
        </w:tc>
      </w:tr>
      <w:tr w:rsidR="00127E8E" w:rsidRPr="007C50AF" w14:paraId="7F9C0E8A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7E7415C0" w14:textId="7ADDD7AB" w:rsidR="00127E8E" w:rsidRPr="007C50AF" w:rsidRDefault="00127E8E" w:rsidP="00127E8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Arvs- och gåvobeskattning</w:t>
            </w:r>
          </w:p>
        </w:tc>
        <w:tc>
          <w:tcPr>
            <w:tcW w:w="2409" w:type="dxa"/>
          </w:tcPr>
          <w:p w14:paraId="414191F7" w14:textId="4BFA0CCD" w:rsidR="00127E8E" w:rsidRPr="00290B98" w:rsidRDefault="00071A02" w:rsidP="0012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till det finska arvs- och gåvobeskattningssystemet. </w:t>
            </w:r>
          </w:p>
        </w:tc>
        <w:tc>
          <w:tcPr>
            <w:tcW w:w="2410" w:type="dxa"/>
          </w:tcPr>
          <w:p w14:paraId="0B8990B8" w14:textId="34A290DB" w:rsidR="00127E8E" w:rsidRPr="00290B98" w:rsidRDefault="00071A02" w:rsidP="0007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tillämpa arvs- och gåvoskatteskalor i kalkyler samt känner till de deklarationer i anslutning till arv och gåva som finns i det finska systemet.</w:t>
            </w:r>
          </w:p>
        </w:tc>
        <w:tc>
          <w:tcPr>
            <w:tcW w:w="2410" w:type="dxa"/>
          </w:tcPr>
          <w:p w14:paraId="37818A1B" w14:textId="7BAF1771" w:rsidR="00127E8E" w:rsidRPr="00290B98" w:rsidRDefault="00071A02" w:rsidP="0007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självständigt tillämpa arvs- och gåvoskatteskalor i kalkyler samt kan deklarera för arv och gåvor erhållna i Finland och utomlands..</w:t>
            </w:r>
          </w:p>
        </w:tc>
      </w:tr>
      <w:tr w:rsidR="00127E8E" w:rsidRPr="007C50AF" w14:paraId="2BE490F4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53FF5349" w14:textId="2F847A58" w:rsidR="00127E8E" w:rsidRPr="007C50AF" w:rsidRDefault="00071A02" w:rsidP="00127E8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Beskattning gällande egendom</w:t>
            </w:r>
          </w:p>
        </w:tc>
        <w:tc>
          <w:tcPr>
            <w:tcW w:w="2409" w:type="dxa"/>
          </w:tcPr>
          <w:p w14:paraId="20E6B115" w14:textId="5D64EE34" w:rsidR="00127E8E" w:rsidRPr="00290B98" w:rsidRDefault="00071A02" w:rsidP="00071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hur beskattningen tillämpas i frågor gällande överlåtelsevinster, fastighetsöverlåtelser samt fastighetsinnehav.</w:t>
            </w:r>
          </w:p>
        </w:tc>
        <w:tc>
          <w:tcPr>
            <w:tcW w:w="2410" w:type="dxa"/>
          </w:tcPr>
          <w:p w14:paraId="4D242A4D" w14:textId="7FCF2D4F" w:rsidR="00127E8E" w:rsidRPr="00290B98" w:rsidRDefault="009E76B0" w:rsidP="009E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redogöra för beskattningen och deklarationen i anslutning till överlåtelsevinster, fastighetsöverlåtelser samt fastighetsinnehav i Finland.</w:t>
            </w:r>
          </w:p>
        </w:tc>
        <w:tc>
          <w:tcPr>
            <w:tcW w:w="2410" w:type="dxa"/>
          </w:tcPr>
          <w:p w14:paraId="7F77A43C" w14:textId="57BC2EC9" w:rsidR="00127E8E" w:rsidRPr="00290B98" w:rsidRDefault="009E76B0" w:rsidP="00127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redogöra för beskattningen och deklarationen i anslutning till överlåtelsevinster, fastighetsöverlåtelser samt fastighetsinnehav i Finland och utomlands.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DBE24" w14:textId="77777777" w:rsidR="000E6978" w:rsidRDefault="000E6978" w:rsidP="008A7EBD">
      <w:pPr>
        <w:spacing w:after="0" w:line="240" w:lineRule="auto"/>
      </w:pPr>
      <w:r>
        <w:separator/>
      </w:r>
    </w:p>
  </w:endnote>
  <w:endnote w:type="continuationSeparator" w:id="0">
    <w:p w14:paraId="60E92EE8" w14:textId="77777777" w:rsidR="000E6978" w:rsidRDefault="000E6978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12E95" w14:textId="77777777" w:rsidR="000E6978" w:rsidRDefault="000E6978" w:rsidP="008A7EBD">
      <w:pPr>
        <w:spacing w:after="0" w:line="240" w:lineRule="auto"/>
      </w:pPr>
      <w:r>
        <w:separator/>
      </w:r>
    </w:p>
  </w:footnote>
  <w:footnote w:type="continuationSeparator" w:id="0">
    <w:p w14:paraId="3E68D65F" w14:textId="77777777" w:rsidR="000E6978" w:rsidRDefault="000E6978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71A02"/>
    <w:rsid w:val="000A14BD"/>
    <w:rsid w:val="000E6978"/>
    <w:rsid w:val="000F6646"/>
    <w:rsid w:val="00111C03"/>
    <w:rsid w:val="001133B5"/>
    <w:rsid w:val="00127E8E"/>
    <w:rsid w:val="00140798"/>
    <w:rsid w:val="00156596"/>
    <w:rsid w:val="001606FD"/>
    <w:rsid w:val="00187162"/>
    <w:rsid w:val="0019432B"/>
    <w:rsid w:val="001A089C"/>
    <w:rsid w:val="001A73BA"/>
    <w:rsid w:val="001C5749"/>
    <w:rsid w:val="001C7D18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0968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E76B0"/>
    <w:rsid w:val="00A21473"/>
    <w:rsid w:val="00A24762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7082-2F0C-4CAF-AD45-D7718BB9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2018-02-20T11:12:00Z</dcterms:created>
  <dcterms:modified xsi:type="dcterms:W3CDTF">2018-03-15T12:58:00Z</dcterms:modified>
</cp:coreProperties>
</file>