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2557" w14:textId="225254B1" w:rsidR="00A21473" w:rsidRDefault="00A21473">
      <w:pPr>
        <w:rPr>
          <w:b/>
          <w:sz w:val="16"/>
          <w:szCs w:val="16"/>
          <w:u w:val="single"/>
        </w:rPr>
      </w:pPr>
      <w:bookmarkStart w:id="0" w:name="_GoBack"/>
      <w:bookmarkEnd w:id="0"/>
    </w:p>
    <w:p w14:paraId="75E7C59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44E7D382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F4551E">
        <w:rPr>
          <w:sz w:val="16"/>
          <w:szCs w:val="16"/>
        </w:rPr>
        <w:t>FEV18AF103</w:t>
      </w:r>
    </w:p>
    <w:p w14:paraId="0A5503F9" w14:textId="52AC370D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5220FB">
        <w:rPr>
          <w:sz w:val="20"/>
          <w:szCs w:val="20"/>
        </w:rPr>
        <w:t>Entreprenörskapets grunder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C50AF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775B0747" w:rsidR="007C50AF" w:rsidRPr="007C50AF" w:rsidRDefault="005220FB" w:rsidP="00F23E59">
            <w:pPr>
              <w:rPr>
                <w:sz w:val="20"/>
                <w:szCs w:val="16"/>
              </w:rPr>
            </w:pPr>
            <w:r>
              <w:t>Entreprenörskap och intraprenörskap</w:t>
            </w:r>
          </w:p>
        </w:tc>
        <w:tc>
          <w:tcPr>
            <w:tcW w:w="2409" w:type="dxa"/>
          </w:tcPr>
          <w:p w14:paraId="69F9A793" w14:textId="3EC51867" w:rsidR="007C50AF" w:rsidRPr="00290B98" w:rsidRDefault="005220FB" w:rsidP="00F23E59">
            <w:pPr>
              <w:rPr>
                <w:sz w:val="16"/>
                <w:szCs w:val="16"/>
              </w:rPr>
            </w:pPr>
            <w:r w:rsidRPr="00B21C6B">
              <w:t xml:space="preserve">Studerande </w:t>
            </w:r>
            <w:r>
              <w:t>förstår innebörden av begreppen företagsamhet, entreprenör och intraprenör</w:t>
            </w:r>
          </w:p>
        </w:tc>
        <w:tc>
          <w:tcPr>
            <w:tcW w:w="2410" w:type="dxa"/>
          </w:tcPr>
          <w:p w14:paraId="299E9E9A" w14:textId="4C64FA5E" w:rsidR="007C50AF" w:rsidRPr="00290B98" w:rsidRDefault="005220FB" w:rsidP="00F23E59">
            <w:pPr>
              <w:rPr>
                <w:sz w:val="16"/>
                <w:szCs w:val="16"/>
              </w:rPr>
            </w:pPr>
            <w:r>
              <w:t>Studerande förstår betydelsen av entreprenörs- och intraprenörsanda som en drivkraft i företagsekonomin</w:t>
            </w:r>
          </w:p>
        </w:tc>
        <w:tc>
          <w:tcPr>
            <w:tcW w:w="2410" w:type="dxa"/>
          </w:tcPr>
          <w:p w14:paraId="45373883" w14:textId="78B719D6" w:rsidR="007C50AF" w:rsidRPr="00290B98" w:rsidRDefault="005220FB" w:rsidP="00F23E59">
            <w:pPr>
              <w:rPr>
                <w:sz w:val="16"/>
                <w:szCs w:val="16"/>
              </w:rPr>
            </w:pPr>
            <w:r>
              <w:t>Studerande har fördjupad kunskap om företagsamhet och kan beskriva betydelsen av att förnya affärslivet både genom att grunda nya företag och genom att utveckla redan existerande företag</w:t>
            </w:r>
          </w:p>
        </w:tc>
      </w:tr>
      <w:tr w:rsidR="005220FB" w:rsidRPr="007C50AF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23A00C15" w:rsidR="005220FB" w:rsidRPr="007C50AF" w:rsidRDefault="005220FB" w:rsidP="005220FB">
            <w:pPr>
              <w:rPr>
                <w:sz w:val="20"/>
                <w:szCs w:val="16"/>
              </w:rPr>
            </w:pPr>
            <w:r>
              <w:t>Affärsidé och affärsplan</w:t>
            </w:r>
          </w:p>
        </w:tc>
        <w:tc>
          <w:tcPr>
            <w:tcW w:w="2409" w:type="dxa"/>
          </w:tcPr>
          <w:p w14:paraId="2AF92A7E" w14:textId="7BAF89F7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förstår betydelsen av en affärsidé och kan uppgöra enklare affärsplaner.</w:t>
            </w:r>
          </w:p>
        </w:tc>
        <w:tc>
          <w:tcPr>
            <w:tcW w:w="2410" w:type="dxa"/>
          </w:tcPr>
          <w:p w14:paraId="33DFDCCC" w14:textId="35BD89CE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kan bedöma affärsidéer och uppgöra och utveckla enklare affärsplaner.</w:t>
            </w:r>
          </w:p>
        </w:tc>
        <w:tc>
          <w:tcPr>
            <w:tcW w:w="2410" w:type="dxa"/>
          </w:tcPr>
          <w:p w14:paraId="2E263A5A" w14:textId="089796DE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 xml:space="preserve">Studerande kan formulera en affärsidé och kan självständigt uppgöra affärsplan för denna </w:t>
            </w:r>
          </w:p>
        </w:tc>
      </w:tr>
      <w:tr w:rsidR="005220FB" w:rsidRPr="007C50AF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132C3234" w:rsidR="005220FB" w:rsidRPr="007C50AF" w:rsidRDefault="005220FB" w:rsidP="005220FB">
            <w:pPr>
              <w:rPr>
                <w:sz w:val="20"/>
                <w:szCs w:val="16"/>
              </w:rPr>
            </w:pPr>
            <w:r>
              <w:t>Starta företag</w:t>
            </w:r>
          </w:p>
        </w:tc>
        <w:tc>
          <w:tcPr>
            <w:tcW w:w="2409" w:type="dxa"/>
          </w:tcPr>
          <w:p w14:paraId="17859EDC" w14:textId="715B91E9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har en helhetsbild av hur man startar ett företag och väljer bolagsform samt vet vilka instanser som kan vara behjälpliga vid grundandet. Studerande förstår grunderna i hur man finansierar ett företag.</w:t>
            </w:r>
          </w:p>
        </w:tc>
        <w:tc>
          <w:tcPr>
            <w:tcW w:w="2410" w:type="dxa"/>
          </w:tcPr>
          <w:p w14:paraId="7C2C0B40" w14:textId="096D3D3F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kan uppgöra de dokument som behövs för att starta företag och förstår skillnaden mellan de olika bolagsformerna och mellan olika former av finansiering.</w:t>
            </w:r>
          </w:p>
        </w:tc>
        <w:tc>
          <w:tcPr>
            <w:tcW w:w="2410" w:type="dxa"/>
          </w:tcPr>
          <w:p w14:paraId="40B89255" w14:textId="05606C40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kan självständigt starta ett företag och kan på ett motiverat sätt välja bolagsform samt hitta finansieringsformer.</w:t>
            </w:r>
          </w:p>
        </w:tc>
      </w:tr>
      <w:tr w:rsidR="005220FB" w:rsidRPr="007C50AF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1C8C652" w14:textId="77777777" w:rsidR="005220FB" w:rsidRDefault="005220FB" w:rsidP="005220FB">
            <w:r>
              <w:t>Riskhantering</w:t>
            </w:r>
          </w:p>
          <w:p w14:paraId="7E7415C0" w14:textId="3873E945" w:rsidR="005220FB" w:rsidRPr="007C50AF" w:rsidRDefault="005220FB" w:rsidP="005220FB">
            <w:pPr>
              <w:rPr>
                <w:sz w:val="20"/>
                <w:szCs w:val="16"/>
              </w:rPr>
            </w:pPr>
          </w:p>
        </w:tc>
        <w:tc>
          <w:tcPr>
            <w:tcW w:w="2409" w:type="dxa"/>
          </w:tcPr>
          <w:p w14:paraId="414191F7" w14:textId="5952BEC5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har en helhetsbild av de risker som förknippas med företagande</w:t>
            </w:r>
          </w:p>
        </w:tc>
        <w:tc>
          <w:tcPr>
            <w:tcW w:w="2410" w:type="dxa"/>
          </w:tcPr>
          <w:p w14:paraId="0B8990B8" w14:textId="078AD5DC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kan sätta sig in i de risker som hör ihop med företagande och förstår betydelsen av en viss riskhantering.</w:t>
            </w:r>
          </w:p>
        </w:tc>
        <w:tc>
          <w:tcPr>
            <w:tcW w:w="2410" w:type="dxa"/>
          </w:tcPr>
          <w:p w14:paraId="37818A1B" w14:textId="743B062D" w:rsidR="005220FB" w:rsidRPr="00290B98" w:rsidRDefault="005220FB" w:rsidP="005220FB">
            <w:pPr>
              <w:rPr>
                <w:sz w:val="16"/>
                <w:szCs w:val="16"/>
              </w:rPr>
            </w:pPr>
            <w:r>
              <w:t>Studerande kan självständigt kartlägga företagandets risker och uppgöra en plan för hur man kan minimera dessa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812D" w14:textId="77777777" w:rsidR="00BB08CA" w:rsidRDefault="00BB08CA" w:rsidP="008A7EBD">
      <w:pPr>
        <w:spacing w:after="0" w:line="240" w:lineRule="auto"/>
      </w:pPr>
      <w:r>
        <w:separator/>
      </w:r>
    </w:p>
  </w:endnote>
  <w:endnote w:type="continuationSeparator" w:id="0">
    <w:p w14:paraId="4E9143E8" w14:textId="77777777" w:rsidR="00BB08CA" w:rsidRDefault="00BB08C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314E" w14:textId="77777777" w:rsidR="00BB08CA" w:rsidRDefault="00BB08CA" w:rsidP="008A7EBD">
      <w:pPr>
        <w:spacing w:after="0" w:line="240" w:lineRule="auto"/>
      </w:pPr>
      <w:r>
        <w:separator/>
      </w:r>
    </w:p>
  </w:footnote>
  <w:footnote w:type="continuationSeparator" w:id="0">
    <w:p w14:paraId="427BB2FC" w14:textId="77777777" w:rsidR="00BB08CA" w:rsidRDefault="00BB08C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20FB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B08CA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4551E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B6F5-5E16-4D93-A937-7C4D8165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2018-02-01T07:26:00Z</dcterms:created>
  <dcterms:modified xsi:type="dcterms:W3CDTF">2018-03-15T12:00:00Z</dcterms:modified>
</cp:coreProperties>
</file>