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35D5" w14:textId="4416FB55" w:rsidR="00906CEF" w:rsidRPr="00F8073D" w:rsidRDefault="00F8073D" w:rsidP="00906CEF">
      <w:pPr>
        <w:rPr>
          <w:rFonts w:ascii="Corbel" w:eastAsia="Times New Roman" w:hAnsi="Corbel" w:cs="Times New Roman"/>
          <w:b/>
          <w:lang w:val="fi-FI" w:eastAsia="fi-FI"/>
        </w:rPr>
      </w:pPr>
      <w:r w:rsidRPr="00F8073D">
        <w:rPr>
          <w:rFonts w:ascii="Corbel" w:eastAsia="Times New Roman" w:hAnsi="Corbel" w:cs="Times New Roman"/>
          <w:b/>
          <w:sz w:val="28"/>
          <w:szCs w:val="28"/>
          <w:u w:val="single"/>
          <w:lang w:eastAsia="fi-FI"/>
        </w:rPr>
        <w:t xml:space="preserve">Course </w:t>
      </w:r>
      <w:proofErr w:type="spellStart"/>
      <w:r w:rsidRPr="00F8073D">
        <w:rPr>
          <w:rFonts w:ascii="Corbel" w:eastAsia="Times New Roman" w:hAnsi="Corbel" w:cs="Times New Roman"/>
          <w:b/>
          <w:sz w:val="28"/>
          <w:szCs w:val="28"/>
          <w:u w:val="single"/>
          <w:lang w:eastAsia="fi-FI"/>
        </w:rPr>
        <w:t>description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7796"/>
      </w:tblGrid>
      <w:tr w:rsidR="00906CEF" w:rsidRPr="00F8073D" w14:paraId="0CFF0EFD" w14:textId="77777777" w:rsidTr="00276C94">
        <w:trPr>
          <w:trHeight w:val="398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1A9A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0A6D40EB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 code: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506E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010BBBD" w14:textId="00921035" w:rsidR="00276C94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proofErr w:type="spellStart"/>
            <w:r w:rsidRPr="00F8073D">
              <w:rPr>
                <w:rFonts w:ascii="Corbel" w:eastAsia="Times New Roman" w:hAnsi="Corbel" w:cs="Times New Roman"/>
                <w:lang w:val="fi-FI" w:eastAsia="fi-FI"/>
              </w:rPr>
              <w:t>xxxxx</w:t>
            </w:r>
            <w:proofErr w:type="spellEnd"/>
          </w:p>
        </w:tc>
      </w:tr>
      <w:tr w:rsidR="00906CEF" w:rsidRPr="00F8073D" w14:paraId="3407A500" w14:textId="77777777" w:rsidTr="00276C94">
        <w:trPr>
          <w:trHeight w:val="403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BFFE" w14:textId="77777777" w:rsidR="00A03BE1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75FF90A1" w14:textId="6EB17671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 name: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733C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DBDC3A7" w14:textId="46D6D47E" w:rsidR="00906CEF" w:rsidRPr="00F8073D" w:rsidRDefault="003E542F" w:rsidP="00104338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bookmarkStart w:id="0" w:name="_GoBack"/>
            <w:proofErr w:type="spellStart"/>
            <w:r>
              <w:rPr>
                <w:rFonts w:ascii="Corbel" w:eastAsia="Times New Roman" w:hAnsi="Corbel" w:cs="Times New Roman"/>
                <w:lang w:val="fi-FI" w:eastAsia="fi-FI"/>
              </w:rPr>
              <w:t>Research</w:t>
            </w:r>
            <w:proofErr w:type="spellEnd"/>
            <w:r>
              <w:rPr>
                <w:rFonts w:ascii="Corbel" w:eastAsia="Times New Roman" w:hAnsi="Corbel" w:cs="Times New Roman"/>
                <w:lang w:val="fi-FI" w:eastAsia="fi-FI"/>
              </w:rPr>
              <w:t xml:space="preserve"> </w:t>
            </w:r>
            <w:proofErr w:type="spellStart"/>
            <w:r>
              <w:rPr>
                <w:rFonts w:ascii="Corbel" w:eastAsia="Times New Roman" w:hAnsi="Corbel" w:cs="Times New Roman"/>
                <w:lang w:val="fi-FI" w:eastAsia="fi-FI"/>
              </w:rPr>
              <w:t>Methodology</w:t>
            </w:r>
            <w:bookmarkEnd w:id="0"/>
            <w:proofErr w:type="spellEnd"/>
          </w:p>
        </w:tc>
      </w:tr>
      <w:tr w:rsidR="00906CEF" w:rsidRPr="00F8073D" w14:paraId="14F8A257" w14:textId="77777777" w:rsidTr="00276C94">
        <w:trPr>
          <w:trHeight w:val="409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C7D8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706C70F3" w14:textId="0FE930A3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Extent of studies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FF0F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3186A1C4" w14:textId="68CBCD0F" w:rsidR="00906CEF" w:rsidRPr="00F8073D" w:rsidRDefault="003E542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4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 xml:space="preserve"> ECTS</w:t>
            </w:r>
          </w:p>
        </w:tc>
      </w:tr>
      <w:tr w:rsidR="00906CEF" w:rsidRPr="00F8073D" w14:paraId="316B56B3" w14:textId="77777777" w:rsidTr="00276C94">
        <w:trPr>
          <w:trHeight w:val="429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97AF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eastAsia="fi-FI"/>
              </w:rPr>
              <w:t> </w:t>
            </w:r>
          </w:p>
          <w:p w14:paraId="2A5FD145" w14:textId="76A4DA5E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Recommended Progression of Studies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FC7D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  <w:p w14:paraId="504218A2" w14:textId="2C0110A3" w:rsidR="00906CEF" w:rsidRPr="00F8073D" w:rsidRDefault="003E542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>
              <w:rPr>
                <w:rFonts w:ascii="Corbel" w:eastAsia="Times New Roman" w:hAnsi="Corbel" w:cs="Times New Roman"/>
                <w:lang w:val="fi-FI" w:eastAsia="fi-FI"/>
              </w:rPr>
              <w:t xml:space="preserve">Third </w:t>
            </w:r>
            <w:proofErr w:type="spellStart"/>
            <w:r w:rsidR="00AF66C4">
              <w:rPr>
                <w:rFonts w:ascii="Corbel" w:eastAsia="Times New Roman" w:hAnsi="Corbel" w:cs="Times New Roman"/>
                <w:lang w:val="fi-FI" w:eastAsia="fi-FI"/>
              </w:rPr>
              <w:t>year</w:t>
            </w:r>
            <w:proofErr w:type="spellEnd"/>
          </w:p>
          <w:p w14:paraId="12B7D4CC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906CEF" w:rsidRPr="00F8073D" w14:paraId="0E8FAF04" w14:textId="77777777" w:rsidTr="00276C94">
        <w:trPr>
          <w:trHeight w:val="317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DA87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7484" w14:textId="7777777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 </w:t>
            </w:r>
          </w:p>
        </w:tc>
      </w:tr>
      <w:tr w:rsidR="00906CEF" w:rsidRPr="00F8073D" w14:paraId="113472ED" w14:textId="77777777" w:rsidTr="00276C94">
        <w:trPr>
          <w:trHeight w:val="2271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F5BC" w14:textId="48AF697A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Prerequisites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F97F" w14:textId="178316FD" w:rsidR="00906CEF" w:rsidRPr="00F8073D" w:rsidRDefault="003E542F" w:rsidP="00906CEF">
            <w:pPr>
              <w:spacing w:after="0" w:line="240" w:lineRule="auto"/>
              <w:ind w:left="12"/>
              <w:jc w:val="both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Swedish for business</w:t>
            </w:r>
          </w:p>
        </w:tc>
      </w:tr>
      <w:tr w:rsidR="00906CEF" w:rsidRPr="00AF66C4" w14:paraId="0CFFB4D3" w14:textId="77777777" w:rsidTr="00276C94">
        <w:trPr>
          <w:trHeight w:val="1860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B641" w14:textId="584BF0E4" w:rsidR="00906CEF" w:rsidRPr="00F8073D" w:rsidRDefault="00701B48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Course-specific C</w:t>
            </w:r>
            <w:r w:rsidR="00276C94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ompetence</w:t>
            </w: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s (matrix)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6CFB" w14:textId="3530E16A" w:rsidR="00906CEF" w:rsidRPr="00F8073D" w:rsidRDefault="00AF66C4" w:rsidP="00906CEF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The Competence Matrix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 </w:t>
            </w:r>
          </w:p>
        </w:tc>
      </w:tr>
      <w:tr w:rsidR="00906CEF" w:rsidRPr="00F8073D" w14:paraId="30F11174" w14:textId="77777777" w:rsidTr="00276C94">
        <w:trPr>
          <w:trHeight w:val="838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BBBF" w14:textId="64C5BB31" w:rsidR="00906CEF" w:rsidRPr="00F8073D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Language of instruction</w:t>
            </w:r>
            <w:r w:rsidR="00906CEF" w:rsidRPr="00F8073D">
              <w:rPr>
                <w:rFonts w:ascii="Corbel" w:eastAsia="Times New Roman" w:hAnsi="Corbel" w:cs="Times New Roman"/>
                <w:sz w:val="20"/>
                <w:szCs w:val="20"/>
                <w:lang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EF97" w14:textId="0D9C7CF9" w:rsidR="00906CEF" w:rsidRPr="00F8073D" w:rsidRDefault="00AF66C4" w:rsidP="00166FC2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" w:eastAsia="fi-FI"/>
              </w:rPr>
              <w:t>Swedish</w:t>
            </w:r>
          </w:p>
        </w:tc>
      </w:tr>
      <w:tr w:rsidR="00906CEF" w:rsidRPr="00F8073D" w14:paraId="4E82615A" w14:textId="77777777" w:rsidTr="00276C94">
        <w:trPr>
          <w:trHeight w:val="581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75F51" w14:textId="6915A26A" w:rsidR="00906CEF" w:rsidRPr="00735F80" w:rsidRDefault="00276C94" w:rsidP="00906CEF">
            <w:pPr>
              <w:spacing w:after="0" w:line="240" w:lineRule="auto"/>
              <w:rPr>
                <w:rFonts w:ascii="Corbel" w:eastAsia="Times New Roman" w:hAnsi="Corbel" w:cs="Times New Roman"/>
                <w:lang w:val="en-US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Courses included in the Study Module</w:t>
            </w:r>
            <w:r w:rsidR="00906CEF"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75EE" w14:textId="472E8988" w:rsidR="00906CEF" w:rsidRPr="00F8073D" w:rsidRDefault="00906CEF" w:rsidP="00906CEF">
            <w:pPr>
              <w:spacing w:after="0" w:line="240" w:lineRule="auto"/>
              <w:ind w:left="12"/>
              <w:rPr>
                <w:rFonts w:ascii="Corbel" w:eastAsia="Times New Roman" w:hAnsi="Corbel" w:cs="Times New Roman"/>
                <w:lang w:val="en-US" w:eastAsia="fi-FI"/>
              </w:rPr>
            </w:pPr>
          </w:p>
          <w:p w14:paraId="57C8D439" w14:textId="0364D9B7" w:rsidR="00906CEF" w:rsidRPr="00F8073D" w:rsidRDefault="00906CEF" w:rsidP="00906CEF">
            <w:pPr>
              <w:spacing w:after="0" w:line="240" w:lineRule="auto"/>
              <w:rPr>
                <w:rFonts w:ascii="Corbel" w:eastAsia="Times New Roman" w:hAnsi="Corbel" w:cs="Times New Roman"/>
                <w:lang w:val="en-US" w:eastAsia="fi-FI"/>
              </w:rPr>
            </w:pPr>
            <w:r w:rsidRPr="00F8073D"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 </w:t>
            </w:r>
            <w:r w:rsidR="006B0CFA">
              <w:rPr>
                <w:rFonts w:ascii="Corbel" w:eastAsia="Times New Roman" w:hAnsi="Corbel" w:cs="Times New Roman"/>
                <w:sz w:val="20"/>
                <w:szCs w:val="20"/>
                <w:lang w:val="en-US" w:eastAsia="fi-FI"/>
              </w:rPr>
              <w:t>Basic Study Skills</w:t>
            </w:r>
          </w:p>
        </w:tc>
      </w:tr>
    </w:tbl>
    <w:p w14:paraId="6B230558" w14:textId="77777777" w:rsidR="00701B48" w:rsidRPr="00F8073D" w:rsidRDefault="00701B48">
      <w:pPr>
        <w:rPr>
          <w:rFonts w:ascii="Corbel" w:hAnsi="Corbe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796"/>
      </w:tblGrid>
      <w:tr w:rsidR="00701B48" w:rsidRPr="00F8073D" w14:paraId="14979A5E" w14:textId="77777777" w:rsidTr="00D8748E">
        <w:trPr>
          <w:trHeight w:val="1553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9B93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15CC491F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 xml:space="preserve">Administering Degree </w:t>
            </w:r>
            <w:proofErr w:type="spellStart"/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Programme</w:t>
            </w:r>
            <w:proofErr w:type="spellEnd"/>
            <w:r w:rsidRPr="00F8073D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  <w:t>:</w:t>
            </w:r>
          </w:p>
          <w:p w14:paraId="591DE155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6A5A671F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29330A06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26144207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en" w:eastAsia="fi-FI"/>
              </w:rPr>
            </w:pPr>
          </w:p>
          <w:p w14:paraId="7235C2B5" w14:textId="77777777" w:rsidR="00701B48" w:rsidRPr="00F8073D" w:rsidRDefault="00701B48" w:rsidP="00D8748E">
            <w:pPr>
              <w:spacing w:after="0" w:line="240" w:lineRule="auto"/>
              <w:rPr>
                <w:rFonts w:ascii="Corbel" w:eastAsia="Times New Roman" w:hAnsi="Corbel" w:cs="Times New Roman"/>
                <w:lang w:val="fi-FI" w:eastAsia="fi-FI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947D" w14:textId="77777777" w:rsidR="00701B48" w:rsidRPr="00F8073D" w:rsidRDefault="00701B48" w:rsidP="00D8748E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</w:p>
          <w:p w14:paraId="06FC4745" w14:textId="2127B86C" w:rsidR="00701B48" w:rsidRPr="00F8073D" w:rsidRDefault="006B0CFA" w:rsidP="00D8748E">
            <w:pPr>
              <w:spacing w:after="0" w:line="240" w:lineRule="auto"/>
              <w:ind w:left="12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Business Administration Vasa</w:t>
            </w:r>
          </w:p>
          <w:p w14:paraId="1746DCF6" w14:textId="77777777" w:rsidR="00701B48" w:rsidRPr="00F8073D" w:rsidRDefault="00701B48" w:rsidP="00D8748E">
            <w:pPr>
              <w:ind w:left="12"/>
              <w:jc w:val="both"/>
              <w:rPr>
                <w:rFonts w:ascii="Corbel" w:eastAsia="Times New Roman" w:hAnsi="Corbel" w:cs="Times New Roman"/>
                <w:lang w:eastAsia="fi-FI"/>
              </w:rPr>
            </w:pPr>
          </w:p>
        </w:tc>
      </w:tr>
    </w:tbl>
    <w:p w14:paraId="092C075B" w14:textId="7D7ACD4D" w:rsidR="00A03BE1" w:rsidRPr="00F8073D" w:rsidRDefault="00A03BE1">
      <w:pPr>
        <w:rPr>
          <w:rFonts w:ascii="Corbel" w:hAnsi="Corbel"/>
        </w:rPr>
      </w:pPr>
      <w:r w:rsidRPr="00F8073D">
        <w:rPr>
          <w:rFonts w:ascii="Corbel" w:hAnsi="Corbel"/>
        </w:rPr>
        <w:br w:type="page"/>
      </w:r>
    </w:p>
    <w:p w14:paraId="5FA7E0BF" w14:textId="309DA560" w:rsidR="00A03BE1" w:rsidRPr="00F8073D" w:rsidRDefault="00E43D48" w:rsidP="00A03BE1">
      <w:pPr>
        <w:rPr>
          <w:rFonts w:ascii="Corbel" w:hAnsi="Corbel"/>
          <w:sz w:val="28"/>
          <w:szCs w:val="16"/>
          <w:lang w:val="en-US"/>
        </w:rPr>
      </w:pPr>
      <w:r>
        <w:rPr>
          <w:rFonts w:ascii="Corbel" w:hAnsi="Corbel"/>
          <w:b/>
          <w:sz w:val="28"/>
          <w:szCs w:val="16"/>
          <w:u w:val="single"/>
          <w:lang w:val="en-US"/>
        </w:rPr>
        <w:lastRenderedPageBreak/>
        <w:t>Course-specific c</w:t>
      </w:r>
      <w:r w:rsidR="00701B48" w:rsidRPr="00F8073D">
        <w:rPr>
          <w:rFonts w:ascii="Corbel" w:hAnsi="Corbel"/>
          <w:b/>
          <w:sz w:val="28"/>
          <w:szCs w:val="16"/>
          <w:u w:val="single"/>
          <w:lang w:val="en-US"/>
        </w:rPr>
        <w:t>ompetences</w:t>
      </w:r>
      <w:r w:rsidR="00A03BE1" w:rsidRPr="00F8073D">
        <w:rPr>
          <w:rFonts w:ascii="Corbel" w:hAnsi="Corbel"/>
          <w:sz w:val="28"/>
          <w:szCs w:val="16"/>
          <w:lang w:val="en-US"/>
        </w:rPr>
        <w:t xml:space="preserve"> </w:t>
      </w:r>
    </w:p>
    <w:p w14:paraId="4665EF7B" w14:textId="65A0407E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 xml:space="preserve">Course code:    </w:t>
      </w:r>
      <w:r w:rsidR="00A03BE1" w:rsidRPr="00F8073D">
        <w:rPr>
          <w:rFonts w:ascii="Corbel" w:hAnsi="Corbel"/>
          <w:sz w:val="16"/>
          <w:szCs w:val="16"/>
          <w:lang w:val="en-US"/>
        </w:rPr>
        <w:t>x</w:t>
      </w:r>
    </w:p>
    <w:p w14:paraId="4FA11155" w14:textId="7D8C2374" w:rsidR="00A03BE1" w:rsidRPr="00F8073D" w:rsidRDefault="00701B48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  <w:r w:rsidRPr="00F8073D">
        <w:rPr>
          <w:rFonts w:ascii="Corbel" w:hAnsi="Corbel"/>
          <w:sz w:val="16"/>
          <w:szCs w:val="16"/>
          <w:lang w:val="en-US"/>
        </w:rPr>
        <w:t>Course name</w:t>
      </w:r>
      <w:r w:rsidR="004C3648">
        <w:rPr>
          <w:rFonts w:ascii="Corbel" w:hAnsi="Corbel"/>
          <w:sz w:val="16"/>
          <w:szCs w:val="16"/>
          <w:lang w:val="en-US"/>
        </w:rPr>
        <w:t xml:space="preserve">:   </w:t>
      </w:r>
      <w:r w:rsidR="003E542F">
        <w:rPr>
          <w:rFonts w:ascii="Corbel" w:hAnsi="Corbel"/>
          <w:sz w:val="16"/>
          <w:szCs w:val="16"/>
          <w:lang w:val="en-US"/>
        </w:rPr>
        <w:t>Research Methodology</w:t>
      </w:r>
    </w:p>
    <w:p w14:paraId="7122C6F0" w14:textId="77777777" w:rsidR="00A03BE1" w:rsidRPr="00F8073D" w:rsidRDefault="00A03BE1" w:rsidP="00A03BE1">
      <w:pPr>
        <w:spacing w:line="240" w:lineRule="auto"/>
        <w:contextualSpacing/>
        <w:rPr>
          <w:rFonts w:ascii="Corbel" w:hAnsi="Corbel"/>
          <w:sz w:val="16"/>
          <w:szCs w:val="16"/>
          <w:lang w:val="en-US"/>
        </w:rPr>
      </w:pPr>
    </w:p>
    <w:p w14:paraId="5E36D5F4" w14:textId="20839A5E" w:rsidR="00A03BE1" w:rsidRPr="00F8073D" w:rsidRDefault="00701B48" w:rsidP="00A03BE1">
      <w:pPr>
        <w:spacing w:line="240" w:lineRule="auto"/>
        <w:contextualSpacing/>
        <w:rPr>
          <w:rFonts w:ascii="Corbel" w:hAnsi="Corbel"/>
          <w:b/>
          <w:szCs w:val="32"/>
          <w:lang w:val="en-US"/>
        </w:rPr>
      </w:pPr>
      <w:r w:rsidRPr="00F8073D">
        <w:rPr>
          <w:rFonts w:ascii="Corbel" w:hAnsi="Corbel"/>
          <w:b/>
          <w:szCs w:val="32"/>
          <w:lang w:val="en-US"/>
        </w:rPr>
        <w:t>Competences</w:t>
      </w:r>
      <w:r w:rsidR="00A03BE1" w:rsidRPr="00F8073D">
        <w:rPr>
          <w:rFonts w:ascii="Corbel" w:hAnsi="Corbel"/>
          <w:sz w:val="10"/>
          <w:szCs w:val="16"/>
          <w:lang w:val="en-US"/>
        </w:rPr>
        <w:tab/>
      </w:r>
      <w:r w:rsidR="00A03BE1" w:rsidRPr="00F8073D">
        <w:rPr>
          <w:rFonts w:ascii="Corbel" w:hAnsi="Corbel"/>
          <w:sz w:val="10"/>
          <w:szCs w:val="16"/>
          <w:lang w:val="en-US"/>
        </w:rPr>
        <w:tab/>
        <w:t xml:space="preserve">  </w:t>
      </w:r>
      <w:r w:rsidRPr="00F8073D">
        <w:rPr>
          <w:rFonts w:ascii="Corbel" w:hAnsi="Corbel"/>
          <w:b/>
          <w:szCs w:val="32"/>
          <w:lang w:val="en-US"/>
        </w:rPr>
        <w:t>Criteria for Assessment</w:t>
      </w:r>
    </w:p>
    <w:p w14:paraId="78BAD9B6" w14:textId="77777777" w:rsidR="00A03BE1" w:rsidRPr="00F8073D" w:rsidRDefault="00A03BE1" w:rsidP="00A03BE1">
      <w:pPr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F8073D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F8073D" w:rsidRDefault="00A03BE1" w:rsidP="00D8748E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F8073D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35F80" w:rsidRPr="006B0CFA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5530181D" w:rsidR="00735F80" w:rsidRPr="00F8073D" w:rsidRDefault="00941877" w:rsidP="00735F80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Research process</w:t>
            </w:r>
          </w:p>
        </w:tc>
        <w:tc>
          <w:tcPr>
            <w:tcW w:w="2409" w:type="dxa"/>
          </w:tcPr>
          <w:p w14:paraId="0C302AE4" w14:textId="3580A3A5" w:rsidR="00735F80" w:rsidRPr="004C3648" w:rsidRDefault="003E542F" w:rsidP="003E542F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3E542F">
              <w:rPr>
                <w:rFonts w:ascii="Corbel" w:hAnsi="Corbel"/>
                <w:sz w:val="16"/>
                <w:szCs w:val="16"/>
                <w:lang w:val="en-US"/>
              </w:rPr>
              <w:t>Can understand and take into account steps in the research process at a very basic and rudimentary level.</w:t>
            </w:r>
          </w:p>
        </w:tc>
        <w:tc>
          <w:tcPr>
            <w:tcW w:w="2410" w:type="dxa"/>
          </w:tcPr>
          <w:p w14:paraId="2EEA125E" w14:textId="100AB014" w:rsidR="00735F80" w:rsidRPr="004C3648" w:rsidRDefault="003E542F" w:rsidP="003E542F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3E542F">
              <w:rPr>
                <w:rFonts w:ascii="Corbel" w:hAnsi="Corbel"/>
                <w:sz w:val="16"/>
                <w:szCs w:val="16"/>
                <w:lang w:val="en-US"/>
              </w:rPr>
              <w:t>Can understand and apply the different stages of the research process.</w:t>
            </w:r>
          </w:p>
        </w:tc>
        <w:tc>
          <w:tcPr>
            <w:tcW w:w="2410" w:type="dxa"/>
          </w:tcPr>
          <w:p w14:paraId="64CF7A0F" w14:textId="370CD85B" w:rsidR="00735F80" w:rsidRPr="004C3648" w:rsidRDefault="003E542F" w:rsidP="003E542F">
            <w:pPr>
              <w:pStyle w:val="HTMLPreformatted"/>
              <w:rPr>
                <w:rFonts w:ascii="Corbel" w:hAnsi="Corbel"/>
                <w:sz w:val="16"/>
                <w:szCs w:val="16"/>
                <w:lang w:val="en-US"/>
              </w:rPr>
            </w:pPr>
            <w:r w:rsidRPr="003E542F">
              <w:rPr>
                <w:rFonts w:ascii="Corbel" w:hAnsi="Corbel"/>
                <w:sz w:val="16"/>
                <w:szCs w:val="16"/>
                <w:lang w:val="en-US"/>
              </w:rPr>
              <w:t>Can understand and apply the steps of the research process independently and flexibly adapt them to the topic.</w:t>
            </w:r>
          </w:p>
        </w:tc>
      </w:tr>
      <w:tr w:rsidR="00735F80" w:rsidRPr="006B0CFA" w14:paraId="0EB9421C" w14:textId="77777777" w:rsidTr="00FB4B99">
        <w:trPr>
          <w:trHeight w:val="92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3AAA560D" w:rsidR="00735F80" w:rsidRPr="003E542F" w:rsidRDefault="00941877" w:rsidP="00735F80">
            <w:pPr>
              <w:rPr>
                <w:rFonts w:ascii="Corbel" w:hAnsi="Corbel"/>
                <w:sz w:val="20"/>
                <w:szCs w:val="16"/>
                <w:lang w:val="en-US"/>
              </w:rPr>
            </w:pPr>
            <w:r>
              <w:rPr>
                <w:rFonts w:ascii="Corbel" w:hAnsi="Corbel"/>
                <w:sz w:val="20"/>
                <w:szCs w:val="16"/>
                <w:lang w:val="en-US"/>
              </w:rPr>
              <w:t>Research methods</w:t>
            </w:r>
          </w:p>
        </w:tc>
        <w:tc>
          <w:tcPr>
            <w:tcW w:w="2409" w:type="dxa"/>
          </w:tcPr>
          <w:p w14:paraId="505B95BE" w14:textId="4E388E19" w:rsidR="00735F80" w:rsidRPr="004C3648" w:rsidRDefault="00941877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941877">
              <w:rPr>
                <w:rFonts w:ascii="Corbel" w:hAnsi="Corbel"/>
                <w:sz w:val="16"/>
                <w:szCs w:val="16"/>
                <w:lang w:val="en-US"/>
              </w:rPr>
              <w:t>Can understand the most common qualitative and quantitative methods.</w:t>
            </w:r>
          </w:p>
        </w:tc>
        <w:tc>
          <w:tcPr>
            <w:tcW w:w="2410" w:type="dxa"/>
          </w:tcPr>
          <w:p w14:paraId="648C889E" w14:textId="57661305" w:rsidR="00735F80" w:rsidRPr="004C3648" w:rsidRDefault="00941877" w:rsidP="0094187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941877">
              <w:rPr>
                <w:rFonts w:ascii="Corbel" w:hAnsi="Corbel"/>
                <w:sz w:val="16"/>
                <w:szCs w:val="16"/>
                <w:lang w:val="en-US"/>
              </w:rPr>
              <w:t>Can understand and apply the most common qualitative and quantitative methods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>.</w:t>
            </w:r>
          </w:p>
        </w:tc>
        <w:tc>
          <w:tcPr>
            <w:tcW w:w="2410" w:type="dxa"/>
          </w:tcPr>
          <w:p w14:paraId="7E61F321" w14:textId="471306C5" w:rsidR="00735F80" w:rsidRPr="002D61E2" w:rsidRDefault="00941877" w:rsidP="003E542F">
            <w:pPr>
              <w:pStyle w:val="HTMLPreformatted"/>
              <w:rPr>
                <w:rFonts w:ascii="Corbel" w:hAnsi="Corbel"/>
                <w:sz w:val="16"/>
                <w:szCs w:val="16"/>
                <w:lang w:val="en-US"/>
              </w:rPr>
            </w:pPr>
            <w:r w:rsidRPr="00941877">
              <w:rPr>
                <w:rFonts w:ascii="Corbel" w:hAnsi="Corbel"/>
                <w:sz w:val="16"/>
                <w:szCs w:val="16"/>
                <w:lang w:val="en-US"/>
              </w:rPr>
              <w:t>Can understand and discriminate between qualitative and quantitative methods critically and independently.</w:t>
            </w:r>
          </w:p>
        </w:tc>
      </w:tr>
      <w:tr w:rsidR="00735F80" w:rsidRPr="006B0CFA" w14:paraId="667B7FC0" w14:textId="77777777" w:rsidTr="00941877">
        <w:trPr>
          <w:trHeight w:val="89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429EF3B" w14:textId="7006F063" w:rsidR="00735F80" w:rsidRPr="00F8073D" w:rsidRDefault="00053CDD" w:rsidP="00735F80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 xml:space="preserve">Information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retrieval</w:t>
            </w:r>
            <w:proofErr w:type="spellEnd"/>
          </w:p>
        </w:tc>
        <w:tc>
          <w:tcPr>
            <w:tcW w:w="2409" w:type="dxa"/>
          </w:tcPr>
          <w:p w14:paraId="07CB9A15" w14:textId="6753F209" w:rsidR="00735F80" w:rsidRPr="00053CDD" w:rsidRDefault="00941877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941877">
              <w:rPr>
                <w:rFonts w:ascii="Corbel" w:hAnsi="Corbel"/>
                <w:sz w:val="16"/>
                <w:szCs w:val="16"/>
                <w:lang w:val="en-US"/>
              </w:rPr>
              <w:t xml:space="preserve">On a basic level, can </w:t>
            </w: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search for and </w:t>
            </w:r>
            <w:r w:rsidRPr="00941877">
              <w:rPr>
                <w:rFonts w:ascii="Corbel" w:hAnsi="Corbel"/>
                <w:sz w:val="16"/>
                <w:szCs w:val="16"/>
                <w:lang w:val="en-US"/>
              </w:rPr>
              <w:t>understand scientific texts and evidence-based knowledge.</w:t>
            </w:r>
          </w:p>
        </w:tc>
        <w:tc>
          <w:tcPr>
            <w:tcW w:w="2410" w:type="dxa"/>
          </w:tcPr>
          <w:p w14:paraId="28E2BD9F" w14:textId="550C3282" w:rsidR="00735F80" w:rsidRPr="00053CDD" w:rsidRDefault="00941877" w:rsidP="0094187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Can search for </w:t>
            </w:r>
            <w:r w:rsidRPr="00941877">
              <w:rPr>
                <w:rFonts w:ascii="Corbel" w:hAnsi="Corbel"/>
                <w:sz w:val="16"/>
                <w:szCs w:val="16"/>
                <w:lang w:val="en-US"/>
              </w:rPr>
              <w:t>and apply scientific text and use evidence-based knowledge.</w:t>
            </w:r>
          </w:p>
        </w:tc>
        <w:tc>
          <w:tcPr>
            <w:tcW w:w="2410" w:type="dxa"/>
          </w:tcPr>
          <w:p w14:paraId="1D9133C3" w14:textId="37AC5FFB" w:rsidR="00735F80" w:rsidRPr="00053CDD" w:rsidRDefault="00941877" w:rsidP="00941877">
            <w:pPr>
              <w:rPr>
                <w:rFonts w:ascii="Corbel" w:hAnsi="Corbel"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sz w:val="16"/>
                <w:szCs w:val="16"/>
                <w:lang w:val="en-US"/>
              </w:rPr>
              <w:t xml:space="preserve">Can successfully search for, </w:t>
            </w:r>
            <w:r w:rsidRPr="00941877">
              <w:rPr>
                <w:rFonts w:ascii="Corbel" w:hAnsi="Corbel"/>
                <w:sz w:val="16"/>
                <w:szCs w:val="16"/>
                <w:lang w:val="en-US"/>
              </w:rPr>
              <w:t>critically review and apply scientific text and use evidence-based knowledge.</w:t>
            </w:r>
          </w:p>
        </w:tc>
      </w:tr>
      <w:tr w:rsidR="00735F80" w:rsidRPr="003E542F" w14:paraId="4AB29576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AE0E6A2" w14:textId="29E85B54" w:rsidR="00735F80" w:rsidRPr="00F8073D" w:rsidRDefault="003E542F" w:rsidP="00735F80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Scientific</w:t>
            </w:r>
            <w:proofErr w:type="spellEnd"/>
            <w:r>
              <w:rPr>
                <w:rFonts w:ascii="Corbel" w:hAnsi="Corbel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  <w:szCs w:val="16"/>
              </w:rPr>
              <w:t>writing</w:t>
            </w:r>
            <w:proofErr w:type="spellEnd"/>
          </w:p>
        </w:tc>
        <w:tc>
          <w:tcPr>
            <w:tcW w:w="2409" w:type="dxa"/>
          </w:tcPr>
          <w:p w14:paraId="10FC8E53" w14:textId="6E5C74D7" w:rsidR="00735F80" w:rsidRPr="00053CDD" w:rsidRDefault="00AC5DDA" w:rsidP="00AC5DDA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AC5DDA">
              <w:rPr>
                <w:rFonts w:ascii="Corbel" w:hAnsi="Corbel"/>
                <w:sz w:val="16"/>
                <w:szCs w:val="16"/>
                <w:lang w:val="en-US"/>
              </w:rPr>
              <w:t>Ready to plan a longer writing assignment and know the principles of scientific writing in general. Is familiar with manuals in the area and can use a reference system. Lacks are found in the linguistic style level</w:t>
            </w:r>
            <w:r w:rsidR="00FB4B99">
              <w:rPr>
                <w:rFonts w:ascii="Corbel" w:hAnsi="Corbel"/>
                <w:sz w:val="16"/>
                <w:szCs w:val="16"/>
                <w:lang w:val="en-US"/>
              </w:rPr>
              <w:t>. Can prepare an oral opposition.</w:t>
            </w:r>
          </w:p>
        </w:tc>
        <w:tc>
          <w:tcPr>
            <w:tcW w:w="2410" w:type="dxa"/>
          </w:tcPr>
          <w:p w14:paraId="43ECC5D7" w14:textId="4AF02A31" w:rsidR="00735F80" w:rsidRPr="00053CDD" w:rsidRDefault="00AC5DDA" w:rsidP="00AC5DDA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AC5DDA">
              <w:rPr>
                <w:rFonts w:ascii="Corbel" w:hAnsi="Corbel"/>
                <w:sz w:val="16"/>
                <w:szCs w:val="16"/>
                <w:lang w:val="en-US"/>
              </w:rPr>
              <w:t>Good ability to plan a longer written assignment and master the linguistic style that is appropriate at the degree level. Know and can use writing manuals. Good ability to use reference systems</w:t>
            </w:r>
            <w:r w:rsidR="00FB4B99">
              <w:rPr>
                <w:rFonts w:ascii="Corbel" w:hAnsi="Corbel"/>
                <w:sz w:val="16"/>
                <w:szCs w:val="16"/>
                <w:lang w:val="en-US"/>
              </w:rPr>
              <w:t xml:space="preserve"> and to prepare an oral opposition. </w:t>
            </w:r>
          </w:p>
        </w:tc>
        <w:tc>
          <w:tcPr>
            <w:tcW w:w="2410" w:type="dxa"/>
          </w:tcPr>
          <w:p w14:paraId="6D6EB214" w14:textId="3CF32D16" w:rsidR="00735F80" w:rsidRPr="00053CDD" w:rsidRDefault="00AC5DDA" w:rsidP="00735F80">
            <w:pPr>
              <w:rPr>
                <w:rFonts w:ascii="Corbel" w:hAnsi="Corbel"/>
                <w:sz w:val="16"/>
                <w:szCs w:val="16"/>
                <w:lang w:val="en-US"/>
              </w:rPr>
            </w:pPr>
            <w:r w:rsidRPr="00AC5DDA">
              <w:rPr>
                <w:rFonts w:ascii="Corbel" w:hAnsi="Corbel"/>
                <w:sz w:val="16"/>
                <w:szCs w:val="16"/>
                <w:lang w:val="en-US"/>
              </w:rPr>
              <w:t xml:space="preserve">Excellent ability to plan a longer writing assignment and master the linguistic style that is appropriate at the thesis level. Uses well-chosen writing manuals. Behold one or more reference systems. Can prepare an </w:t>
            </w:r>
            <w:r w:rsidR="00FB4B99">
              <w:rPr>
                <w:rFonts w:ascii="Corbel" w:hAnsi="Corbel"/>
                <w:sz w:val="16"/>
                <w:szCs w:val="16"/>
                <w:lang w:val="en-US"/>
              </w:rPr>
              <w:t xml:space="preserve">oral opposition </w:t>
            </w:r>
            <w:r w:rsidRPr="00AC5DDA">
              <w:rPr>
                <w:rFonts w:ascii="Corbel" w:hAnsi="Corbel"/>
                <w:sz w:val="16"/>
                <w:szCs w:val="16"/>
                <w:lang w:val="en-US"/>
              </w:rPr>
              <w:t>in a worthwhile way.</w:t>
            </w:r>
          </w:p>
        </w:tc>
      </w:tr>
    </w:tbl>
    <w:p w14:paraId="6DAAABB9" w14:textId="77777777" w:rsidR="00A03BE1" w:rsidRPr="00511AAC" w:rsidRDefault="00A03BE1" w:rsidP="00A03BE1">
      <w:pPr>
        <w:rPr>
          <w:rFonts w:ascii="Corbel" w:hAnsi="Corbel"/>
          <w:sz w:val="16"/>
          <w:szCs w:val="16"/>
          <w:u w:val="single"/>
          <w:lang w:val="en-US"/>
        </w:rPr>
      </w:pPr>
    </w:p>
    <w:p w14:paraId="0BBFFF0A" w14:textId="77777777" w:rsidR="00A03BE1" w:rsidRPr="00511AAC" w:rsidRDefault="00A03BE1">
      <w:pPr>
        <w:rPr>
          <w:rFonts w:ascii="Corbel" w:hAnsi="Corbel"/>
          <w:lang w:val="en-US"/>
        </w:rPr>
      </w:pPr>
      <w:r w:rsidRPr="00511AAC">
        <w:rPr>
          <w:rFonts w:ascii="Corbel" w:hAnsi="Corbel"/>
          <w:lang w:val="en-US"/>
        </w:rPr>
        <w:br w:type="page"/>
      </w:r>
    </w:p>
    <w:p w14:paraId="4C2FDF8D" w14:textId="77777777" w:rsidR="00A03BE1" w:rsidRPr="00511AAC" w:rsidRDefault="00A03BE1">
      <w:pPr>
        <w:rPr>
          <w:lang w:val="en-US"/>
        </w:rPr>
      </w:pPr>
    </w:p>
    <w:p w14:paraId="76DE8058" w14:textId="77777777" w:rsidR="00A47B56" w:rsidRPr="00511AAC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511AAC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25FD" w14:textId="77777777" w:rsidR="004E07E1" w:rsidRDefault="004E07E1" w:rsidP="008A7EBD">
      <w:pPr>
        <w:spacing w:after="0" w:line="240" w:lineRule="auto"/>
      </w:pPr>
      <w:r>
        <w:separator/>
      </w:r>
    </w:p>
  </w:endnote>
  <w:endnote w:type="continuationSeparator" w:id="0">
    <w:p w14:paraId="681A773A" w14:textId="77777777" w:rsidR="004E07E1" w:rsidRDefault="004E07E1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8B89" w14:textId="77777777" w:rsidR="004E07E1" w:rsidRDefault="004E07E1" w:rsidP="008A7EBD">
      <w:pPr>
        <w:spacing w:after="0" w:line="240" w:lineRule="auto"/>
      </w:pPr>
      <w:r>
        <w:separator/>
      </w:r>
    </w:p>
  </w:footnote>
  <w:footnote w:type="continuationSeparator" w:id="0">
    <w:p w14:paraId="12C8F2FF" w14:textId="77777777" w:rsidR="004E07E1" w:rsidRDefault="004E07E1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53CDD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72006"/>
    <w:rsid w:val="00187162"/>
    <w:rsid w:val="0019432B"/>
    <w:rsid w:val="001A089C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D61E2"/>
    <w:rsid w:val="002F57DA"/>
    <w:rsid w:val="002F797A"/>
    <w:rsid w:val="00311D39"/>
    <w:rsid w:val="00340AFA"/>
    <w:rsid w:val="0034386D"/>
    <w:rsid w:val="0034765A"/>
    <w:rsid w:val="00374248"/>
    <w:rsid w:val="00385C45"/>
    <w:rsid w:val="003C2A97"/>
    <w:rsid w:val="003C2FC3"/>
    <w:rsid w:val="003C4CF7"/>
    <w:rsid w:val="003C4E61"/>
    <w:rsid w:val="003E248F"/>
    <w:rsid w:val="003E542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3648"/>
    <w:rsid w:val="004C759D"/>
    <w:rsid w:val="004D01C5"/>
    <w:rsid w:val="004E07E1"/>
    <w:rsid w:val="005057B5"/>
    <w:rsid w:val="0050612F"/>
    <w:rsid w:val="00511AA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65408"/>
    <w:rsid w:val="00674A20"/>
    <w:rsid w:val="006B0CFA"/>
    <w:rsid w:val="006E6FC0"/>
    <w:rsid w:val="006F2AB8"/>
    <w:rsid w:val="00701B48"/>
    <w:rsid w:val="0070553D"/>
    <w:rsid w:val="00735F80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0716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187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C5DDA"/>
    <w:rsid w:val="00AD5D90"/>
    <w:rsid w:val="00AD735E"/>
    <w:rsid w:val="00AE265F"/>
    <w:rsid w:val="00AE3BE0"/>
    <w:rsid w:val="00AF66C4"/>
    <w:rsid w:val="00B31953"/>
    <w:rsid w:val="00B57DB6"/>
    <w:rsid w:val="00B84304"/>
    <w:rsid w:val="00C03F72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3D48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8073D"/>
    <w:rsid w:val="00F91D24"/>
    <w:rsid w:val="00FB4B99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364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364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1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4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3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5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4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46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6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26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97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2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99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2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422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4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8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0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94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16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8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6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9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84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5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79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4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331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9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9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96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A477-D0C3-4CF6-B74E-1ECC8B77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2</cp:revision>
  <cp:lastPrinted>2017-05-12T08:33:00Z</cp:lastPrinted>
  <dcterms:created xsi:type="dcterms:W3CDTF">2018-02-01T07:09:00Z</dcterms:created>
  <dcterms:modified xsi:type="dcterms:W3CDTF">2018-02-01T07:09:00Z</dcterms:modified>
</cp:coreProperties>
</file>