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55" w:rsidRPr="005C1D55" w:rsidRDefault="005C1D55" w:rsidP="005C1D55">
      <w:pPr>
        <w:rPr>
          <w:rFonts w:asciiTheme="minorHAnsi" w:hAnsiTheme="minorHAnsi"/>
          <w:color w:val="000000" w:themeColor="text1"/>
          <w:sz w:val="32"/>
          <w:lang w:val="sv-SE"/>
        </w:rPr>
      </w:pPr>
      <w:r w:rsidRPr="005C1D55">
        <w:rPr>
          <w:rFonts w:asciiTheme="minorHAnsi" w:hAnsiTheme="minorHAnsi"/>
          <w:color w:val="000000" w:themeColor="text1"/>
          <w:sz w:val="32"/>
          <w:lang w:val="sv-SE"/>
        </w:rPr>
        <w:t>Skogsbruks kärnkompetenser</w:t>
      </w:r>
    </w:p>
    <w:p w:rsidR="005C1D55" w:rsidRPr="002A7A54" w:rsidRDefault="005C1D55" w:rsidP="005C1D55">
      <w:pPr>
        <w:rPr>
          <w:rFonts w:asciiTheme="minorHAnsi" w:hAnsiTheme="minorHAnsi"/>
          <w:b/>
          <w:color w:val="000000" w:themeColor="text1"/>
          <w:lang w:val="sv-SE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413"/>
        <w:gridCol w:w="5721"/>
      </w:tblGrid>
      <w:tr w:rsidR="005C1D55" w:rsidRPr="00035CF0" w:rsidTr="00D356AB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5" w:rsidRPr="002A7A54" w:rsidRDefault="005C1D55" w:rsidP="00D356AB">
            <w:pPr>
              <w:spacing w:line="276" w:lineRule="auto"/>
              <w:rPr>
                <w:rFonts w:asciiTheme="minorHAnsi" w:hAnsiTheme="minorHAnsi"/>
                <w:b/>
                <w:lang w:val="sv-FI"/>
              </w:rPr>
            </w:pPr>
            <w:r>
              <w:rPr>
                <w:rFonts w:asciiTheme="minorHAnsi" w:hAnsiTheme="minorHAnsi"/>
                <w:b/>
                <w:lang w:val="sv-FI"/>
              </w:rPr>
              <w:t>KOMPETENSOMRÅDE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5" w:rsidRPr="002932CE" w:rsidRDefault="005C1D55" w:rsidP="00D356AB">
            <w:pPr>
              <w:rPr>
                <w:rFonts w:asciiTheme="minorHAnsi" w:hAnsiTheme="minorHAnsi"/>
                <w:b/>
                <w:lang w:val="sv-SE"/>
              </w:rPr>
            </w:pPr>
            <w:r>
              <w:rPr>
                <w:rFonts w:asciiTheme="minorHAnsi" w:hAnsiTheme="minorHAnsi"/>
                <w:b/>
                <w:lang w:val="sv-SE"/>
              </w:rPr>
              <w:t>KÄRNKOMPETENSER</w:t>
            </w:r>
          </w:p>
        </w:tc>
      </w:tr>
      <w:tr w:rsidR="005C1D55" w:rsidRPr="00035CF0" w:rsidTr="00D356AB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  <w:r w:rsidRPr="002A7A54">
              <w:rPr>
                <w:rFonts w:asciiTheme="minorHAnsi" w:hAnsiTheme="minorHAnsi" w:cs="Garamond-Bold"/>
                <w:b/>
                <w:bCs/>
                <w:lang w:val="sv-FI"/>
              </w:rPr>
              <w:t>Ekologikompetenser</w:t>
            </w:r>
          </w:p>
          <w:p w:rsidR="005C1D55" w:rsidRPr="002A7A54" w:rsidRDefault="005C1D55" w:rsidP="00D356AB">
            <w:pPr>
              <w:jc w:val="both"/>
              <w:rPr>
                <w:rFonts w:asciiTheme="minorHAnsi" w:hAnsiTheme="minorHAnsi" w:cs="Arial"/>
                <w:b/>
                <w:color w:val="000000" w:themeColor="text1"/>
                <w:lang w:val="sv-SE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>förstår och kan redogöra för skogsekosystemens ekologiska processer</w:t>
            </w:r>
          </w:p>
          <w:p w:rsidR="005C1D55" w:rsidRPr="002A7A54" w:rsidRDefault="005C1D55" w:rsidP="00EA6B18">
            <w:pPr>
              <w:rPr>
                <w:rFonts w:asciiTheme="minorHAnsi" w:hAnsiTheme="minorHAnsi" w:cs="Arial"/>
                <w:color w:val="000000" w:themeColor="text1"/>
                <w:lang w:val="sv-SE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behärskar hållbara metoder att reglera </w:t>
            </w:r>
            <w:bookmarkStart w:id="0" w:name="_GoBack"/>
            <w:bookmarkEnd w:id="0"/>
            <w:r w:rsidRPr="002A7A54">
              <w:rPr>
                <w:rFonts w:asciiTheme="minorHAnsi" w:hAnsiTheme="minorHAnsi" w:cs="Garamond-Bold"/>
                <w:bCs/>
                <w:lang w:val="sv-FI"/>
              </w:rPr>
              <w:t>skogekosystemens struktur, funktion och artsammansättning och att begränsa skogsbruksåtgärdernas (negativa) inverkan på ekosystemen</w:t>
            </w:r>
          </w:p>
        </w:tc>
      </w:tr>
      <w:tr w:rsidR="005C1D55" w:rsidRPr="00035CF0" w:rsidTr="00D356AB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  <w:r w:rsidRPr="002A7A54">
              <w:rPr>
                <w:rFonts w:asciiTheme="minorHAnsi" w:hAnsiTheme="minorHAnsi" w:cs="Garamond-Bold"/>
                <w:b/>
                <w:bCs/>
                <w:lang w:val="sv-FI"/>
              </w:rPr>
              <w:t>Skogsskötselkompetenser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/>
                <w:bCs/>
                <w:lang w:val="sv-FI"/>
              </w:rPr>
              <w:t xml:space="preserve"> </w:t>
            </w:r>
            <w:r w:rsidRPr="002A7A54">
              <w:rPr>
                <w:rFonts w:asciiTheme="minorHAnsi" w:hAnsiTheme="minorHAnsi" w:cs="Garamond-Bold"/>
                <w:bCs/>
                <w:lang w:val="sv-FI"/>
              </w:rPr>
              <w:t>kan fatta beslut och ge förslag om skogsskötseln på beståndsnivå på basen av ekologiska, ekonomiska och mångbruksmässiga överväganden</w:t>
            </w:r>
          </w:p>
        </w:tc>
      </w:tr>
      <w:tr w:rsidR="005C1D55" w:rsidRPr="00035CF0" w:rsidTr="00D356AB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  <w:r w:rsidRPr="002A7A54">
              <w:rPr>
                <w:rFonts w:asciiTheme="minorHAnsi" w:hAnsiTheme="minorHAnsi" w:cs="Garamond-Bold"/>
                <w:b/>
                <w:bCs/>
                <w:lang w:val="sv-FI"/>
              </w:rPr>
              <w:t>Virkesanskaffningskompetenser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kan planera och organisera virkesanskaffning med beaktande av kvalitets-, miljömässiga och ekonomiska aspekter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kan göra upp en drivningsplan som beaktar skogsägarens och virkesköparens önskemål och övervaka verkställandet av den</w:t>
            </w:r>
          </w:p>
        </w:tc>
      </w:tr>
      <w:tr w:rsidR="005C1D55" w:rsidRPr="00035CF0" w:rsidTr="00D356AB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  <w:r w:rsidRPr="002A7A54">
              <w:rPr>
                <w:rFonts w:asciiTheme="minorHAnsi" w:hAnsiTheme="minorHAnsi" w:cs="Garamond-Bold"/>
                <w:b/>
                <w:bCs/>
                <w:lang w:val="sv-FI"/>
              </w:rPr>
              <w:t>Skogsplaneringskompetenser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kan röra sig i terrängen och lokalisera terrängobjekt rätt med hjälp av karta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behärskar metoder för insamling och analys av information och användning av GIS-teknik vid skogsplanering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kan göra upp en skogsbruksplan som baserar sig på skogsägarens målsättningar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kan utnyttja skogsbruksplaner i styrningen av skogsbruket</w:t>
            </w:r>
          </w:p>
        </w:tc>
      </w:tr>
      <w:tr w:rsidR="005C1D55" w:rsidRPr="00035CF0" w:rsidTr="00D356AB"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  <w:r w:rsidRPr="002A7A54">
              <w:rPr>
                <w:rFonts w:asciiTheme="minorHAnsi" w:hAnsiTheme="minorHAnsi" w:cs="Garamond-Bold"/>
                <w:b/>
                <w:bCs/>
                <w:lang w:val="sv-FI"/>
              </w:rPr>
              <w:t>Entreprenörskompetenser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/>
                <w:bCs/>
                <w:lang w:val="sv-FI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förmår hitta ekonomiskt lönsamma lösningar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är insatt i skogssektorns företagsverksamhet 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förstår betydelsen av internt och extern entreprenörskap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kan grunda ett eget företag och bedöma dess lönsamhet</w:t>
            </w:r>
          </w:p>
          <w:p w:rsidR="005C1D55" w:rsidRPr="002A7A54" w:rsidRDefault="005C1D55" w:rsidP="00D356AB">
            <w:pPr>
              <w:autoSpaceDE w:val="0"/>
              <w:autoSpaceDN w:val="0"/>
              <w:adjustRightInd w:val="0"/>
              <w:rPr>
                <w:rFonts w:asciiTheme="minorHAnsi" w:hAnsiTheme="minorHAnsi" w:cs="Garamond-Bold"/>
                <w:bCs/>
                <w:lang w:val="sv-FI"/>
              </w:rPr>
            </w:pPr>
            <w:proofErr w:type="gramStart"/>
            <w:r w:rsidRPr="002A7A54">
              <w:rPr>
                <w:rFonts w:asciiTheme="minorHAnsi" w:hAnsiTheme="minorHAnsi" w:cs="Garamond-Bold"/>
                <w:bCs/>
                <w:lang w:val="sv-FI"/>
              </w:rPr>
              <w:t>-</w:t>
            </w:r>
            <w:proofErr w:type="gramEnd"/>
            <w:r w:rsidRPr="002A7A54">
              <w:rPr>
                <w:rFonts w:asciiTheme="minorHAnsi" w:hAnsiTheme="minorHAnsi" w:cs="Garamond-Bold"/>
                <w:bCs/>
                <w:lang w:val="sv-FI"/>
              </w:rPr>
              <w:t xml:space="preserve"> kan marknadsföra sitt eget kunnande och den egna organisationens tjänster</w:t>
            </w:r>
          </w:p>
        </w:tc>
      </w:tr>
    </w:tbl>
    <w:p w:rsidR="00574FB3" w:rsidRPr="005C1D55" w:rsidRDefault="00574FB3">
      <w:pPr>
        <w:rPr>
          <w:lang w:val="sv-FI"/>
        </w:rPr>
      </w:pPr>
    </w:p>
    <w:sectPr w:rsidR="00574FB3" w:rsidRPr="005C1D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55"/>
    <w:rsid w:val="00574FB3"/>
    <w:rsid w:val="005C1D55"/>
    <w:rsid w:val="00EA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Novia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EvaSandbergKilpi</dc:creator>
  <cp:lastModifiedBy>EvaSandbergKilpi</cp:lastModifiedBy>
  <cp:revision>2</cp:revision>
  <dcterms:created xsi:type="dcterms:W3CDTF">2013-04-08T08:19:00Z</dcterms:created>
  <dcterms:modified xsi:type="dcterms:W3CDTF">2013-04-08T08:20:00Z</dcterms:modified>
</cp:coreProperties>
</file>