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5C" w:rsidRPr="00DC7D68" w:rsidRDefault="00DC7D68" w:rsidP="00DC7D68">
      <w:pPr>
        <w:rPr>
          <w:rFonts w:asciiTheme="minorHAnsi" w:hAnsiTheme="minorHAnsi" w:cs="Arial"/>
          <w:b/>
          <w:lang w:val="sv-FI"/>
        </w:rPr>
      </w:pPr>
      <w:r>
        <w:rPr>
          <w:noProof/>
          <w:lang w:val="sv-FI" w:eastAsia="sv-FI"/>
        </w:rPr>
        <w:drawing>
          <wp:inline distT="0" distB="0" distL="0" distR="0" wp14:anchorId="48507997" wp14:editId="52556F2B">
            <wp:extent cx="1190625" cy="619125"/>
            <wp:effectExtent l="0" t="0" r="0" b="0"/>
            <wp:docPr id="1" name="Picture 1" descr="Novia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ialog_0"/>
                    <pic:cNvPicPr>
                      <a:picLocks noChangeAspect="1" noChangeArrowheads="1"/>
                    </pic:cNvPicPr>
                  </pic:nvPicPr>
                  <pic:blipFill>
                    <a:blip r:embed="rId7" cstate="print"/>
                    <a:srcRect/>
                    <a:stretch>
                      <a:fillRect/>
                    </a:stretch>
                  </pic:blipFill>
                  <pic:spPr bwMode="auto">
                    <a:xfrm>
                      <a:off x="0" y="0"/>
                      <a:ext cx="1190625" cy="619125"/>
                    </a:xfrm>
                    <a:prstGeom prst="rect">
                      <a:avLst/>
                    </a:prstGeom>
                    <a:noFill/>
                    <a:ln w="9525">
                      <a:noFill/>
                      <a:miter lim="800000"/>
                      <a:headEnd/>
                      <a:tailEnd/>
                    </a:ln>
                  </pic:spPr>
                </pic:pic>
              </a:graphicData>
            </a:graphic>
          </wp:inline>
        </w:drawing>
      </w:r>
      <w:r w:rsidRPr="00DC7D68">
        <w:rPr>
          <w:rFonts w:asciiTheme="minorHAnsi" w:hAnsiTheme="minorHAnsi" w:cs="Arial"/>
          <w:b/>
        </w:rPr>
        <w:tab/>
      </w:r>
      <w:r w:rsidRPr="00DC7D68">
        <w:rPr>
          <w:rFonts w:asciiTheme="minorHAnsi" w:hAnsiTheme="minorHAnsi" w:cs="Arial"/>
          <w:b/>
          <w:lang w:val="sv-FI"/>
        </w:rPr>
        <w:t>K</w:t>
      </w:r>
      <w:r w:rsidR="007C085C" w:rsidRPr="00DC7D68">
        <w:rPr>
          <w:rFonts w:asciiTheme="minorHAnsi" w:hAnsiTheme="minorHAnsi" w:cs="Arial"/>
          <w:b/>
          <w:lang w:val="sv-FI"/>
        </w:rPr>
        <w:t>ärnkompetens för examen</w:t>
      </w:r>
    </w:p>
    <w:p w:rsidR="000E45E0" w:rsidRPr="00DC7D68" w:rsidRDefault="00DC7D68" w:rsidP="007C085C">
      <w:pPr>
        <w:pStyle w:val="Sidhuvud"/>
        <w:tabs>
          <w:tab w:val="left" w:pos="1304"/>
        </w:tabs>
        <w:rPr>
          <w:rFonts w:asciiTheme="minorHAnsi" w:hAnsiTheme="minorHAnsi" w:cs="Arial"/>
          <w:b/>
        </w:rPr>
      </w:pPr>
      <w:r w:rsidRPr="00DC7D68">
        <w:rPr>
          <w:rFonts w:asciiTheme="minorHAnsi" w:hAnsiTheme="minorHAnsi" w:cs="Arial"/>
          <w:b/>
        </w:rPr>
        <w:tab/>
      </w:r>
      <w:r w:rsidRPr="00DC7D68">
        <w:rPr>
          <w:rFonts w:asciiTheme="minorHAnsi" w:hAnsiTheme="minorHAnsi" w:cs="Arial"/>
          <w:b/>
        </w:rPr>
        <w:tab/>
      </w:r>
      <w:proofErr w:type="spellStart"/>
      <w:r w:rsidR="000E45E0" w:rsidRPr="00DC7D68">
        <w:rPr>
          <w:rFonts w:asciiTheme="minorHAnsi" w:hAnsiTheme="minorHAnsi" w:cs="Arial"/>
          <w:b/>
        </w:rPr>
        <w:t>Up</w:t>
      </w:r>
      <w:proofErr w:type="spellEnd"/>
      <w:r w:rsidR="000E45E0" w:rsidRPr="00DC7D68">
        <w:rPr>
          <w:rFonts w:asciiTheme="minorHAnsi" w:hAnsiTheme="minorHAnsi" w:cs="Arial"/>
          <w:b/>
        </w:rPr>
        <w:t xml:space="preserve"> för naturbruk och miljö</w:t>
      </w:r>
      <w:r w:rsidRPr="00DC7D68">
        <w:rPr>
          <w:rFonts w:asciiTheme="minorHAnsi" w:hAnsiTheme="minorHAnsi" w:cs="Arial"/>
          <w:b/>
        </w:rPr>
        <w:t xml:space="preserve">, </w:t>
      </w:r>
      <w:r w:rsidR="000E45E0" w:rsidRPr="00DC7D68">
        <w:rPr>
          <w:rFonts w:asciiTheme="minorHAnsi" w:hAnsiTheme="minorHAnsi" w:cs="Arial"/>
          <w:b/>
        </w:rPr>
        <w:t>Profileringen inom trädgårdsnäring</w:t>
      </w:r>
    </w:p>
    <w:p w:rsidR="009E6864" w:rsidRPr="00DC7D68" w:rsidRDefault="009E6864" w:rsidP="007C085C">
      <w:pPr>
        <w:pStyle w:val="Sidhuvud"/>
        <w:tabs>
          <w:tab w:val="left" w:pos="1304"/>
        </w:tabs>
        <w:rPr>
          <w:rFonts w:asciiTheme="minorHAnsi" w:hAnsiTheme="minorHAnsi" w:cs="Arial"/>
        </w:rPr>
      </w:pPr>
    </w:p>
    <w:p w:rsidR="007C085C" w:rsidRPr="00DC7D68" w:rsidRDefault="000E45E0" w:rsidP="007C085C">
      <w:pPr>
        <w:pStyle w:val="Sidhuvud"/>
        <w:tabs>
          <w:tab w:val="left" w:pos="1304"/>
        </w:tabs>
        <w:rPr>
          <w:rFonts w:asciiTheme="minorHAnsi" w:hAnsiTheme="minorHAnsi" w:cs="Arial"/>
        </w:rPr>
      </w:pPr>
      <w:r w:rsidRPr="00DC7D68">
        <w:rPr>
          <w:rFonts w:asciiTheme="minorHAnsi" w:hAnsiTheme="minorHAnsi" w:cs="Arial"/>
        </w:rPr>
        <w:t>Huvudmålsättningen med hortonom</w:t>
      </w:r>
      <w:r w:rsidR="007C085C" w:rsidRPr="00DC7D68">
        <w:rPr>
          <w:rFonts w:asciiTheme="minorHAnsi" w:hAnsiTheme="minorHAnsi" w:cs="Arial"/>
        </w:rPr>
        <w:t xml:space="preserve">utbildningen </w:t>
      </w:r>
      <w:r w:rsidRPr="00DC7D68">
        <w:rPr>
          <w:rFonts w:asciiTheme="minorHAnsi" w:hAnsiTheme="minorHAnsi" w:cs="Arial"/>
        </w:rPr>
        <w:t xml:space="preserve">med en internationellt präglad trädgårdsnäringsprofilering </w:t>
      </w:r>
      <w:r w:rsidR="007C085C" w:rsidRPr="00DC7D68">
        <w:rPr>
          <w:rFonts w:asciiTheme="minorHAnsi" w:hAnsiTheme="minorHAnsi" w:cs="Arial"/>
        </w:rPr>
        <w:t>är att, inom ramen för ett hållbart naturbruk, utbilda kunniga</w:t>
      </w:r>
      <w:r w:rsidRPr="00DC7D68">
        <w:rPr>
          <w:rFonts w:asciiTheme="minorHAnsi" w:hAnsiTheme="minorHAnsi" w:cs="Arial"/>
        </w:rPr>
        <w:t xml:space="preserve"> resurspersoner för trädgårdsnäringsbranschens </w:t>
      </w:r>
      <w:r w:rsidR="007C085C" w:rsidRPr="00DC7D68">
        <w:rPr>
          <w:rFonts w:asciiTheme="minorHAnsi" w:hAnsiTheme="minorHAnsi" w:cs="Arial"/>
        </w:rPr>
        <w:t xml:space="preserve">utveckling. </w:t>
      </w:r>
    </w:p>
    <w:p w:rsidR="007C085C" w:rsidRPr="00DC7D68" w:rsidRDefault="007C085C" w:rsidP="007C085C">
      <w:pPr>
        <w:pStyle w:val="Sidhuvud"/>
        <w:tabs>
          <w:tab w:val="left" w:pos="1304"/>
        </w:tabs>
        <w:rPr>
          <w:rFonts w:asciiTheme="minorHAnsi" w:hAnsiTheme="minorHAnsi" w:cs="Arial"/>
        </w:rPr>
      </w:pPr>
    </w:p>
    <w:p w:rsidR="007C085C" w:rsidRPr="00DC7D68" w:rsidRDefault="007C085C" w:rsidP="007C085C">
      <w:pPr>
        <w:pStyle w:val="Sidhuvud"/>
        <w:tabs>
          <w:tab w:val="left" w:pos="1304"/>
        </w:tabs>
        <w:rPr>
          <w:rFonts w:asciiTheme="minorHAnsi" w:hAnsiTheme="minorHAnsi" w:cs="Arial"/>
        </w:rPr>
      </w:pPr>
      <w:r w:rsidRPr="00DC7D68">
        <w:rPr>
          <w:rFonts w:asciiTheme="minorHAnsi" w:hAnsiTheme="minorHAnsi" w:cs="Arial"/>
        </w:rPr>
        <w:t xml:space="preserve">De mångsidiga studierna vilar på en naturvetenskaplig grund och genomförs med stöd av ett aktivt nationellt och internationellt samarbete inom naturbruksklustret. </w:t>
      </w:r>
    </w:p>
    <w:p w:rsidR="007C085C" w:rsidRPr="00DC7D68" w:rsidRDefault="007C085C" w:rsidP="007C085C">
      <w:pPr>
        <w:pStyle w:val="Sidhuvud"/>
        <w:tabs>
          <w:tab w:val="left" w:pos="1304"/>
        </w:tabs>
        <w:rPr>
          <w:rFonts w:asciiTheme="minorHAnsi" w:hAnsiTheme="minorHAnsi" w:cs="Arial"/>
        </w:rPr>
      </w:pPr>
    </w:p>
    <w:p w:rsidR="007C085C" w:rsidRPr="00DC7D68" w:rsidRDefault="007C085C" w:rsidP="007C085C">
      <w:pPr>
        <w:pStyle w:val="Sidhuvud"/>
        <w:tabs>
          <w:tab w:val="left" w:pos="1304"/>
        </w:tabs>
        <w:rPr>
          <w:rFonts w:asciiTheme="minorHAnsi" w:hAnsiTheme="minorHAnsi" w:cs="Arial"/>
        </w:rPr>
      </w:pPr>
      <w:r w:rsidRPr="00DC7D68">
        <w:rPr>
          <w:rFonts w:asciiTheme="minorHAnsi" w:hAnsiTheme="minorHAnsi" w:cs="Arial"/>
        </w:rPr>
        <w:t xml:space="preserve">Studierna ger den studerande färdigheter i aktivt kunskapssökande, förmåga till kritisk analys, självständig problemlösning och mångsidig kommunikation. </w:t>
      </w:r>
    </w:p>
    <w:p w:rsidR="007C085C" w:rsidRPr="00DC7D68" w:rsidRDefault="007C085C" w:rsidP="007C085C">
      <w:pPr>
        <w:pStyle w:val="Sidhuvud"/>
        <w:tabs>
          <w:tab w:val="left" w:pos="1304"/>
        </w:tabs>
        <w:rPr>
          <w:rFonts w:asciiTheme="minorHAnsi" w:hAnsiTheme="minorHAnsi" w:cs="Arial"/>
        </w:rPr>
      </w:pPr>
    </w:p>
    <w:p w:rsidR="007C085C" w:rsidRPr="00DC7D68" w:rsidRDefault="000E45E0" w:rsidP="007C085C">
      <w:pPr>
        <w:pStyle w:val="Sidhuvud"/>
        <w:tabs>
          <w:tab w:val="left" w:pos="1304"/>
        </w:tabs>
        <w:rPr>
          <w:rFonts w:asciiTheme="minorHAnsi" w:hAnsiTheme="minorHAnsi" w:cs="Arial"/>
        </w:rPr>
      </w:pPr>
      <w:r w:rsidRPr="00DC7D68">
        <w:rPr>
          <w:rFonts w:asciiTheme="minorHAnsi" w:hAnsiTheme="minorHAnsi" w:cs="Arial"/>
        </w:rPr>
        <w:t>Yrkeshögskolehortonomer</w:t>
      </w:r>
      <w:r w:rsidR="007C085C" w:rsidRPr="00DC7D68">
        <w:rPr>
          <w:rFonts w:asciiTheme="minorHAnsi" w:hAnsiTheme="minorHAnsi" w:cs="Arial"/>
        </w:rPr>
        <w:t xml:space="preserve"> innehar såväl praktiska som teoretiska fackkunskaper med t</w:t>
      </w:r>
      <w:r w:rsidRPr="00DC7D68">
        <w:rPr>
          <w:rFonts w:asciiTheme="minorHAnsi" w:hAnsiTheme="minorHAnsi" w:cs="Arial"/>
        </w:rPr>
        <w:t>yngdpunkt på trädgårdsnäring</w:t>
      </w:r>
      <w:r w:rsidR="007C085C" w:rsidRPr="00DC7D68">
        <w:rPr>
          <w:rFonts w:asciiTheme="minorHAnsi" w:hAnsiTheme="minorHAnsi" w:cs="Arial"/>
        </w:rPr>
        <w:t xml:space="preserve"> och är verksamma inom hela naturbrukssektorn med försäljning, rådgivning, förvaltning, undervisning, </w:t>
      </w:r>
      <w:r w:rsidRPr="00DC7D68">
        <w:rPr>
          <w:rFonts w:asciiTheme="minorHAnsi" w:hAnsiTheme="minorHAnsi" w:cs="Arial"/>
        </w:rPr>
        <w:t xml:space="preserve">journalistik, </w:t>
      </w:r>
      <w:r w:rsidR="007C085C" w:rsidRPr="00DC7D68">
        <w:rPr>
          <w:rFonts w:asciiTheme="minorHAnsi" w:hAnsiTheme="minorHAnsi" w:cs="Arial"/>
        </w:rPr>
        <w:t>tillämpad forskning och utv</w:t>
      </w:r>
      <w:r w:rsidRPr="00DC7D68">
        <w:rPr>
          <w:rFonts w:asciiTheme="minorHAnsi" w:hAnsiTheme="minorHAnsi" w:cs="Arial"/>
        </w:rPr>
        <w:t>ecklingsarbete. En del hortonomer</w:t>
      </w:r>
      <w:r w:rsidR="007C085C" w:rsidRPr="00DC7D68">
        <w:rPr>
          <w:rFonts w:asciiTheme="minorHAnsi" w:hAnsiTheme="minorHAnsi" w:cs="Arial"/>
        </w:rPr>
        <w:t xml:space="preserve"> skapar sin egen a</w:t>
      </w:r>
      <w:r w:rsidRPr="00DC7D68">
        <w:rPr>
          <w:rFonts w:asciiTheme="minorHAnsi" w:hAnsiTheme="minorHAnsi" w:cs="Arial"/>
        </w:rPr>
        <w:t>rbetsplats som företagare</w:t>
      </w:r>
      <w:r w:rsidR="007C085C" w:rsidRPr="00DC7D68">
        <w:rPr>
          <w:rFonts w:asciiTheme="minorHAnsi" w:hAnsiTheme="minorHAnsi" w:cs="Arial"/>
        </w:rPr>
        <w:t xml:space="preserve">. </w:t>
      </w:r>
    </w:p>
    <w:p w:rsidR="009E6864" w:rsidRPr="00DC7D68" w:rsidRDefault="009E6864">
      <w:pPr>
        <w:rPr>
          <w:rFonts w:asciiTheme="minorHAnsi" w:hAnsiTheme="minorHAnsi"/>
          <w:lang w:val="sv-FI"/>
        </w:rPr>
      </w:pPr>
    </w:p>
    <w:tbl>
      <w:tblPr>
        <w:tblStyle w:val="Tabellrutnt"/>
        <w:tblW w:w="0" w:type="auto"/>
        <w:tblInd w:w="108" w:type="dxa"/>
        <w:tblLook w:val="01E0" w:firstRow="1" w:lastRow="1" w:firstColumn="1" w:lastColumn="1" w:noHBand="0" w:noVBand="0"/>
      </w:tblPr>
      <w:tblGrid>
        <w:gridCol w:w="3030"/>
        <w:gridCol w:w="6718"/>
      </w:tblGrid>
      <w:tr w:rsidR="00CD7D75" w:rsidRPr="00DC7D68" w:rsidTr="001847B9">
        <w:tc>
          <w:tcPr>
            <w:tcW w:w="14678" w:type="dxa"/>
            <w:gridSpan w:val="2"/>
            <w:tcBorders>
              <w:top w:val="single" w:sz="4" w:space="0" w:color="auto"/>
              <w:left w:val="single" w:sz="4" w:space="0" w:color="auto"/>
              <w:bottom w:val="single" w:sz="4" w:space="0" w:color="auto"/>
              <w:right w:val="single" w:sz="4" w:space="0" w:color="auto"/>
            </w:tcBorders>
            <w:hideMark/>
          </w:tcPr>
          <w:p w:rsidR="00CD7D75" w:rsidRPr="00DC7D68" w:rsidRDefault="00CD7D75" w:rsidP="001847B9">
            <w:pPr>
              <w:jc w:val="both"/>
              <w:rPr>
                <w:rFonts w:asciiTheme="minorHAnsi" w:hAnsiTheme="minorHAnsi" w:cs="Arial"/>
                <w:color w:val="000000" w:themeColor="text1"/>
                <w:sz w:val="28"/>
                <w:szCs w:val="28"/>
                <w:lang w:val="sv-SE"/>
              </w:rPr>
            </w:pPr>
            <w:r w:rsidRPr="00DC7D68">
              <w:rPr>
                <w:rFonts w:asciiTheme="minorHAnsi" w:hAnsiTheme="minorHAnsi" w:cs="Tahoma"/>
                <w:sz w:val="28"/>
                <w:szCs w:val="28"/>
                <w:lang w:val="sv-SE"/>
              </w:rPr>
              <w:t>Trädgårdsnäring</w:t>
            </w:r>
          </w:p>
        </w:tc>
      </w:tr>
      <w:tr w:rsidR="00CD7D75" w:rsidRPr="00DC7D68" w:rsidTr="001847B9">
        <w:tc>
          <w:tcPr>
            <w:tcW w:w="3386" w:type="dxa"/>
            <w:tcBorders>
              <w:top w:val="single" w:sz="4" w:space="0" w:color="auto"/>
              <w:left w:val="single" w:sz="4" w:space="0" w:color="auto"/>
              <w:bottom w:val="single" w:sz="4" w:space="0" w:color="auto"/>
              <w:right w:val="single" w:sz="4" w:space="0" w:color="auto"/>
            </w:tcBorders>
          </w:tcPr>
          <w:p w:rsidR="009E6864" w:rsidRPr="00DC7D68" w:rsidRDefault="009E6864" w:rsidP="001847B9">
            <w:pPr>
              <w:ind w:left="34"/>
              <w:rPr>
                <w:rFonts w:asciiTheme="minorHAnsi" w:hAnsiTheme="minorHAnsi" w:cs="Tahoma"/>
                <w:b/>
              </w:rPr>
            </w:pPr>
          </w:p>
          <w:p w:rsidR="00CD7D75" w:rsidRPr="00DC7D68" w:rsidRDefault="00CD7D75" w:rsidP="001847B9">
            <w:pPr>
              <w:ind w:left="34"/>
              <w:rPr>
                <w:rFonts w:asciiTheme="minorHAnsi" w:hAnsiTheme="minorHAnsi" w:cs="Tahoma"/>
                <w:b/>
                <w:lang w:val="sv-SE"/>
              </w:rPr>
            </w:pPr>
            <w:r w:rsidRPr="00DC7D68">
              <w:rPr>
                <w:rFonts w:asciiTheme="minorHAnsi" w:hAnsiTheme="minorHAnsi" w:cs="Tahoma"/>
                <w:b/>
              </w:rPr>
              <w:t>O</w:t>
            </w:r>
            <w:r w:rsidRPr="00DC7D68">
              <w:rPr>
                <w:rFonts w:asciiTheme="minorHAnsi" w:hAnsiTheme="minorHAnsi" w:cs="Tahoma"/>
                <w:b/>
                <w:lang w:val="sv-SE"/>
              </w:rPr>
              <w:t>dlingstekniskt kunnande</w:t>
            </w:r>
          </w:p>
          <w:p w:rsidR="00CD7D75" w:rsidRPr="00DC7D68" w:rsidRDefault="00CD7D75" w:rsidP="001847B9">
            <w:pPr>
              <w:ind w:left="34"/>
              <w:jc w:val="both"/>
              <w:rPr>
                <w:rFonts w:asciiTheme="minorHAnsi" w:hAnsiTheme="minorHAnsi" w:cs="Arial"/>
                <w:b/>
                <w:color w:val="000000" w:themeColor="text1"/>
                <w:lang w:val="sv-SE"/>
              </w:rPr>
            </w:pPr>
          </w:p>
        </w:tc>
        <w:tc>
          <w:tcPr>
            <w:tcW w:w="11292" w:type="dxa"/>
            <w:tcBorders>
              <w:top w:val="single" w:sz="4" w:space="0" w:color="auto"/>
              <w:left w:val="single" w:sz="4" w:space="0" w:color="auto"/>
              <w:bottom w:val="single" w:sz="4" w:space="0" w:color="auto"/>
              <w:right w:val="single" w:sz="4" w:space="0" w:color="auto"/>
            </w:tcBorders>
            <w:hideMark/>
          </w:tcPr>
          <w:p w:rsidR="009E6864" w:rsidRPr="00DC7D68" w:rsidRDefault="009E6864" w:rsidP="001847B9">
            <w:pPr>
              <w:rPr>
                <w:rFonts w:asciiTheme="minorHAnsi" w:hAnsiTheme="minorHAnsi" w:cs="Tahoma"/>
                <w:lang w:val="sv-SE"/>
              </w:rPr>
            </w:pPr>
          </w:p>
          <w:p w:rsidR="00CD7D75" w:rsidRPr="00DC7D68" w:rsidRDefault="00CD7D75" w:rsidP="001847B9">
            <w:pPr>
              <w:rPr>
                <w:rFonts w:asciiTheme="minorHAnsi" w:hAnsiTheme="minorHAnsi" w:cs="Tahoma"/>
                <w:lang w:val="sv-SE"/>
              </w:rPr>
            </w:pPr>
            <w:r w:rsidRPr="00DC7D68">
              <w:rPr>
                <w:rFonts w:asciiTheme="minorHAnsi" w:hAnsiTheme="minorHAnsi" w:cs="Tahoma"/>
                <w:lang w:val="sv-SE"/>
              </w:rPr>
              <w:t>Studeranden kan utföra odlingsarbeten och göra upp odlings- och gödslingsplaner. Studeranden kan välja rätt arter och sorter, lämpliga f</w:t>
            </w:r>
            <w:bookmarkStart w:id="0" w:name="_GoBack"/>
            <w:bookmarkEnd w:id="0"/>
            <w:r w:rsidRPr="00DC7D68">
              <w:rPr>
                <w:rFonts w:asciiTheme="minorHAnsi" w:hAnsiTheme="minorHAnsi" w:cs="Tahoma"/>
                <w:lang w:val="sv-SE"/>
              </w:rPr>
              <w:t xml:space="preserve">örökningssätt och odlingsmetoder. Studeranden kan programmera skörden och påverka dess kvantitet och kvalitet. Studeranden förstår betydelsen av produkternas hantering samt lagringens inverkan på det ekonomiska resultatet. Studeranden kan planera och organisera arbetsuppgifterna i produktionen. </w:t>
            </w:r>
          </w:p>
          <w:p w:rsidR="009E6864" w:rsidRPr="00DC7D68" w:rsidRDefault="009E6864" w:rsidP="001847B9">
            <w:pPr>
              <w:rPr>
                <w:rFonts w:asciiTheme="minorHAnsi" w:hAnsiTheme="minorHAnsi" w:cs="Tahoma"/>
                <w:lang w:val="sv-SE"/>
              </w:rPr>
            </w:pPr>
          </w:p>
        </w:tc>
      </w:tr>
      <w:tr w:rsidR="00CD7D75" w:rsidRPr="00DC7D68" w:rsidTr="001847B9">
        <w:tc>
          <w:tcPr>
            <w:tcW w:w="3386" w:type="dxa"/>
            <w:tcBorders>
              <w:top w:val="single" w:sz="4" w:space="0" w:color="auto"/>
              <w:left w:val="single" w:sz="4" w:space="0" w:color="auto"/>
              <w:bottom w:val="single" w:sz="4" w:space="0" w:color="auto"/>
              <w:right w:val="single" w:sz="4" w:space="0" w:color="auto"/>
            </w:tcBorders>
          </w:tcPr>
          <w:p w:rsidR="009E6864" w:rsidRPr="00DC7D68" w:rsidRDefault="009E6864" w:rsidP="001847B9">
            <w:pPr>
              <w:ind w:left="34"/>
              <w:rPr>
                <w:rFonts w:asciiTheme="minorHAnsi" w:hAnsiTheme="minorHAnsi" w:cs="Tahoma"/>
                <w:b/>
                <w:lang w:val="sv-SE"/>
              </w:rPr>
            </w:pPr>
          </w:p>
          <w:p w:rsidR="00CD7D75" w:rsidRPr="00DC7D68" w:rsidRDefault="00CD7D75" w:rsidP="001847B9">
            <w:pPr>
              <w:ind w:left="34"/>
              <w:rPr>
                <w:rFonts w:asciiTheme="minorHAnsi" w:hAnsiTheme="minorHAnsi" w:cs="Tahoma"/>
                <w:lang w:val="sv-SE"/>
              </w:rPr>
            </w:pPr>
            <w:r w:rsidRPr="00DC7D68">
              <w:rPr>
                <w:rFonts w:asciiTheme="minorHAnsi" w:hAnsiTheme="minorHAnsi" w:cs="Tahoma"/>
                <w:b/>
                <w:lang w:val="sv-SE"/>
              </w:rPr>
              <w:t>Art- och produktkännedom</w:t>
            </w:r>
          </w:p>
          <w:p w:rsidR="00CD7D75" w:rsidRPr="00DC7D68" w:rsidRDefault="00CD7D75" w:rsidP="001847B9">
            <w:pPr>
              <w:ind w:left="34"/>
              <w:jc w:val="both"/>
              <w:rPr>
                <w:rFonts w:asciiTheme="minorHAnsi" w:hAnsiTheme="minorHAnsi" w:cs="Arial"/>
                <w:b/>
                <w:color w:val="000000" w:themeColor="text1"/>
                <w:lang w:val="sv-SE"/>
              </w:rPr>
            </w:pPr>
          </w:p>
        </w:tc>
        <w:tc>
          <w:tcPr>
            <w:tcW w:w="11292" w:type="dxa"/>
            <w:tcBorders>
              <w:top w:val="single" w:sz="4" w:space="0" w:color="auto"/>
              <w:left w:val="single" w:sz="4" w:space="0" w:color="auto"/>
              <w:bottom w:val="single" w:sz="4" w:space="0" w:color="auto"/>
              <w:right w:val="single" w:sz="4" w:space="0" w:color="auto"/>
            </w:tcBorders>
            <w:hideMark/>
          </w:tcPr>
          <w:p w:rsidR="009E6864" w:rsidRPr="00DC7D68" w:rsidRDefault="009E6864" w:rsidP="001847B9">
            <w:pPr>
              <w:rPr>
                <w:rFonts w:asciiTheme="minorHAnsi" w:hAnsiTheme="minorHAnsi" w:cs="Tahoma"/>
                <w:lang w:val="sv-SE"/>
              </w:rPr>
            </w:pPr>
          </w:p>
          <w:p w:rsidR="00CD7D75" w:rsidRPr="00DC7D68" w:rsidRDefault="00CD7D75" w:rsidP="001847B9">
            <w:pPr>
              <w:rPr>
                <w:rFonts w:asciiTheme="minorHAnsi" w:hAnsiTheme="minorHAnsi" w:cs="Tahoma"/>
                <w:lang w:val="sv-SE"/>
              </w:rPr>
            </w:pPr>
            <w:r w:rsidRPr="00DC7D68">
              <w:rPr>
                <w:rFonts w:asciiTheme="minorHAnsi" w:hAnsiTheme="minorHAnsi" w:cs="Tahoma"/>
                <w:lang w:val="sv-SE"/>
              </w:rPr>
              <w:t>Studeranden kan identifiera aktuella odlingsväxter inom trädgårdsnäringen samt ett relevant urval av vilda växtarter. Studeranden känner till närings- och prydnadsväxternas botaniska egenskaper, lämpliga odlingsbetingelser och användningssätt.</w:t>
            </w:r>
          </w:p>
          <w:p w:rsidR="009E6864" w:rsidRPr="00DC7D68" w:rsidRDefault="009E6864" w:rsidP="001847B9">
            <w:pPr>
              <w:rPr>
                <w:rFonts w:asciiTheme="minorHAnsi" w:hAnsiTheme="minorHAnsi" w:cs="Tahoma"/>
                <w:lang w:val="sv-SE"/>
              </w:rPr>
            </w:pPr>
          </w:p>
        </w:tc>
      </w:tr>
      <w:tr w:rsidR="00CD7D75" w:rsidRPr="00DC7D68" w:rsidTr="001847B9">
        <w:tc>
          <w:tcPr>
            <w:tcW w:w="3386" w:type="dxa"/>
            <w:tcBorders>
              <w:top w:val="single" w:sz="4" w:space="0" w:color="auto"/>
              <w:left w:val="single" w:sz="4" w:space="0" w:color="auto"/>
              <w:bottom w:val="single" w:sz="4" w:space="0" w:color="auto"/>
              <w:right w:val="single" w:sz="4" w:space="0" w:color="auto"/>
            </w:tcBorders>
          </w:tcPr>
          <w:p w:rsidR="009E6864" w:rsidRPr="00DC7D68" w:rsidRDefault="009E6864" w:rsidP="001847B9">
            <w:pPr>
              <w:ind w:left="34"/>
              <w:rPr>
                <w:rFonts w:asciiTheme="minorHAnsi" w:hAnsiTheme="minorHAnsi" w:cs="Tahoma"/>
                <w:b/>
                <w:lang w:val="sv-SE"/>
              </w:rPr>
            </w:pPr>
          </w:p>
          <w:p w:rsidR="00CD7D75" w:rsidRPr="00DC7D68" w:rsidRDefault="00CD7D75" w:rsidP="001847B9">
            <w:pPr>
              <w:ind w:left="34"/>
              <w:rPr>
                <w:rFonts w:asciiTheme="minorHAnsi" w:hAnsiTheme="minorHAnsi" w:cs="Tahoma"/>
                <w:lang w:val="sv-SE"/>
              </w:rPr>
            </w:pPr>
            <w:r w:rsidRPr="00DC7D68">
              <w:rPr>
                <w:rFonts w:asciiTheme="minorHAnsi" w:hAnsiTheme="minorHAnsi" w:cs="Tahoma"/>
                <w:b/>
                <w:lang w:val="sv-SE"/>
              </w:rPr>
              <w:t>Växtskydd</w:t>
            </w:r>
          </w:p>
          <w:p w:rsidR="00CD7D75" w:rsidRPr="00DC7D68" w:rsidRDefault="00CD7D75" w:rsidP="001847B9">
            <w:pPr>
              <w:ind w:left="34"/>
              <w:rPr>
                <w:rFonts w:asciiTheme="minorHAnsi" w:hAnsiTheme="minorHAnsi" w:cs="Tahoma"/>
                <w:b/>
                <w:lang w:val="sv-SE"/>
              </w:rPr>
            </w:pPr>
          </w:p>
        </w:tc>
        <w:tc>
          <w:tcPr>
            <w:tcW w:w="11292" w:type="dxa"/>
            <w:tcBorders>
              <w:top w:val="single" w:sz="4" w:space="0" w:color="auto"/>
              <w:left w:val="single" w:sz="4" w:space="0" w:color="auto"/>
              <w:bottom w:val="single" w:sz="4" w:space="0" w:color="auto"/>
              <w:right w:val="single" w:sz="4" w:space="0" w:color="auto"/>
            </w:tcBorders>
            <w:hideMark/>
          </w:tcPr>
          <w:p w:rsidR="009E6864" w:rsidRPr="00DC7D68" w:rsidRDefault="009E6864" w:rsidP="001847B9">
            <w:pPr>
              <w:rPr>
                <w:rFonts w:asciiTheme="minorHAnsi" w:hAnsiTheme="minorHAnsi" w:cs="Tahoma"/>
                <w:lang w:val="sv-SE"/>
              </w:rPr>
            </w:pPr>
          </w:p>
          <w:p w:rsidR="00CD7D75" w:rsidRPr="00DC7D68" w:rsidRDefault="00CD7D75" w:rsidP="001847B9">
            <w:pPr>
              <w:rPr>
                <w:rFonts w:asciiTheme="minorHAnsi" w:hAnsiTheme="minorHAnsi" w:cs="Tahoma"/>
                <w:lang w:val="sv-SE"/>
              </w:rPr>
            </w:pPr>
            <w:r w:rsidRPr="00DC7D68">
              <w:rPr>
                <w:rFonts w:asciiTheme="minorHAnsi" w:hAnsiTheme="minorHAnsi" w:cs="Tahoma"/>
                <w:lang w:val="sv-SE"/>
              </w:rPr>
              <w:t xml:space="preserve">Studerande kan identifiera vanligt förekommande ogräs, växtsjukdomar och viktiga växtskadegörare samt vidta rätta åtgärder för att förebygga och bekämpa dem. </w:t>
            </w:r>
          </w:p>
          <w:p w:rsidR="009E6864" w:rsidRPr="00DC7D68" w:rsidRDefault="009E6864" w:rsidP="001847B9">
            <w:pPr>
              <w:rPr>
                <w:rFonts w:asciiTheme="minorHAnsi" w:hAnsiTheme="minorHAnsi" w:cs="Tahoma"/>
                <w:lang w:val="sv-SE"/>
              </w:rPr>
            </w:pPr>
          </w:p>
        </w:tc>
      </w:tr>
      <w:tr w:rsidR="00CD7D75" w:rsidRPr="00DC7D68" w:rsidTr="001847B9">
        <w:tc>
          <w:tcPr>
            <w:tcW w:w="3386" w:type="dxa"/>
            <w:tcBorders>
              <w:top w:val="single" w:sz="4" w:space="0" w:color="auto"/>
              <w:left w:val="single" w:sz="4" w:space="0" w:color="auto"/>
              <w:bottom w:val="single" w:sz="4" w:space="0" w:color="auto"/>
              <w:right w:val="single" w:sz="4" w:space="0" w:color="auto"/>
            </w:tcBorders>
          </w:tcPr>
          <w:p w:rsidR="009E6864" w:rsidRPr="00DC7D68" w:rsidRDefault="009E6864" w:rsidP="001847B9">
            <w:pPr>
              <w:ind w:left="34"/>
              <w:rPr>
                <w:rFonts w:asciiTheme="minorHAnsi" w:hAnsiTheme="minorHAnsi" w:cs="Tahoma"/>
                <w:b/>
                <w:lang w:val="sv-SE"/>
              </w:rPr>
            </w:pPr>
          </w:p>
          <w:p w:rsidR="00CD7D75" w:rsidRPr="00DC7D68" w:rsidRDefault="00CD7D75" w:rsidP="001847B9">
            <w:pPr>
              <w:ind w:left="34"/>
              <w:rPr>
                <w:rFonts w:asciiTheme="minorHAnsi" w:hAnsiTheme="minorHAnsi" w:cs="Tahoma"/>
                <w:b/>
                <w:lang w:val="sv-SE"/>
              </w:rPr>
            </w:pPr>
            <w:r w:rsidRPr="00DC7D68">
              <w:rPr>
                <w:rFonts w:asciiTheme="minorHAnsi" w:hAnsiTheme="minorHAnsi" w:cs="Tahoma"/>
                <w:b/>
                <w:lang w:val="sv-SE"/>
              </w:rPr>
              <w:t>Trädgårdsproduktionens ekonomi och företagsverksamhet</w:t>
            </w:r>
          </w:p>
          <w:p w:rsidR="00CD7D75" w:rsidRPr="00DC7D68" w:rsidRDefault="00CD7D75" w:rsidP="001847B9">
            <w:pPr>
              <w:ind w:left="34"/>
              <w:rPr>
                <w:rFonts w:asciiTheme="minorHAnsi" w:hAnsiTheme="minorHAnsi" w:cs="Tahoma"/>
                <w:b/>
                <w:lang w:val="sv-SE"/>
              </w:rPr>
            </w:pPr>
          </w:p>
        </w:tc>
        <w:tc>
          <w:tcPr>
            <w:tcW w:w="11292" w:type="dxa"/>
            <w:tcBorders>
              <w:top w:val="single" w:sz="4" w:space="0" w:color="auto"/>
              <w:left w:val="single" w:sz="4" w:space="0" w:color="auto"/>
              <w:bottom w:val="single" w:sz="4" w:space="0" w:color="auto"/>
              <w:right w:val="single" w:sz="4" w:space="0" w:color="auto"/>
            </w:tcBorders>
            <w:hideMark/>
          </w:tcPr>
          <w:p w:rsidR="009E6864" w:rsidRPr="00DC7D68" w:rsidRDefault="009E6864" w:rsidP="001847B9">
            <w:pPr>
              <w:rPr>
                <w:rFonts w:asciiTheme="minorHAnsi" w:hAnsiTheme="minorHAnsi" w:cs="Tahoma"/>
                <w:lang w:val="sv-SE"/>
              </w:rPr>
            </w:pPr>
          </w:p>
          <w:p w:rsidR="00CD7D75" w:rsidRPr="00DC7D68" w:rsidRDefault="00CD7D75" w:rsidP="001847B9">
            <w:pPr>
              <w:rPr>
                <w:rFonts w:asciiTheme="minorHAnsi" w:hAnsiTheme="minorHAnsi" w:cs="Tahoma"/>
                <w:lang w:val="sv-SE"/>
              </w:rPr>
            </w:pPr>
            <w:r w:rsidRPr="00DC7D68">
              <w:rPr>
                <w:rFonts w:asciiTheme="minorHAnsi" w:hAnsiTheme="minorHAnsi" w:cs="Tahoma"/>
                <w:lang w:val="sv-SE"/>
              </w:rPr>
              <w:t xml:space="preserve">Studeranden kan göra upp ekonomiska kalkyler för trädgårdsproduktionen, planera produktionen och göra upp strategier för en produktionsenhet. </w:t>
            </w:r>
          </w:p>
        </w:tc>
      </w:tr>
      <w:tr w:rsidR="00CD7D75" w:rsidRPr="00DC7D68" w:rsidTr="001847B9">
        <w:tc>
          <w:tcPr>
            <w:tcW w:w="3386" w:type="dxa"/>
            <w:tcBorders>
              <w:top w:val="single" w:sz="4" w:space="0" w:color="auto"/>
              <w:left w:val="single" w:sz="4" w:space="0" w:color="auto"/>
              <w:bottom w:val="single" w:sz="4" w:space="0" w:color="auto"/>
              <w:right w:val="single" w:sz="4" w:space="0" w:color="auto"/>
            </w:tcBorders>
          </w:tcPr>
          <w:p w:rsidR="009E6864" w:rsidRPr="00DC7D68" w:rsidRDefault="009E6864" w:rsidP="001847B9">
            <w:pPr>
              <w:ind w:left="34"/>
              <w:rPr>
                <w:rFonts w:asciiTheme="minorHAnsi" w:hAnsiTheme="minorHAnsi" w:cs="Tahoma"/>
                <w:b/>
                <w:lang w:val="sv-SE"/>
              </w:rPr>
            </w:pPr>
          </w:p>
          <w:p w:rsidR="00CD7D75" w:rsidRPr="00DC7D68" w:rsidRDefault="00CD7D75" w:rsidP="001847B9">
            <w:pPr>
              <w:ind w:left="34"/>
              <w:rPr>
                <w:rFonts w:asciiTheme="minorHAnsi" w:hAnsiTheme="minorHAnsi" w:cs="Tahoma"/>
                <w:b/>
                <w:lang w:val="sv-SE"/>
              </w:rPr>
            </w:pPr>
            <w:r w:rsidRPr="00DC7D68">
              <w:rPr>
                <w:rFonts w:asciiTheme="minorHAnsi" w:hAnsiTheme="minorHAnsi" w:cs="Tahoma"/>
                <w:b/>
                <w:lang w:val="sv-SE"/>
              </w:rPr>
              <w:t>Handel och marknadsföring av trädgårdsprodukter</w:t>
            </w:r>
          </w:p>
          <w:p w:rsidR="00CD7D75" w:rsidRPr="00DC7D68" w:rsidRDefault="00CD7D75" w:rsidP="001847B9">
            <w:pPr>
              <w:ind w:left="34"/>
              <w:rPr>
                <w:rFonts w:asciiTheme="minorHAnsi" w:hAnsiTheme="minorHAnsi" w:cs="Tahoma"/>
                <w:b/>
                <w:lang w:val="sv-SE"/>
              </w:rPr>
            </w:pPr>
          </w:p>
        </w:tc>
        <w:tc>
          <w:tcPr>
            <w:tcW w:w="11292" w:type="dxa"/>
            <w:tcBorders>
              <w:top w:val="single" w:sz="4" w:space="0" w:color="auto"/>
              <w:left w:val="single" w:sz="4" w:space="0" w:color="auto"/>
              <w:bottom w:val="single" w:sz="4" w:space="0" w:color="auto"/>
              <w:right w:val="single" w:sz="4" w:space="0" w:color="auto"/>
            </w:tcBorders>
            <w:hideMark/>
          </w:tcPr>
          <w:p w:rsidR="009E6864" w:rsidRPr="00DC7D68" w:rsidRDefault="009E6864" w:rsidP="001847B9">
            <w:pPr>
              <w:autoSpaceDE w:val="0"/>
              <w:autoSpaceDN w:val="0"/>
              <w:adjustRightInd w:val="0"/>
              <w:rPr>
                <w:rFonts w:asciiTheme="minorHAnsi" w:hAnsiTheme="minorHAnsi" w:cs="Tahoma"/>
                <w:lang w:val="sv-SE"/>
              </w:rPr>
            </w:pPr>
          </w:p>
          <w:p w:rsidR="00CD7D75" w:rsidRPr="00DC7D68" w:rsidRDefault="00CD7D75" w:rsidP="001847B9">
            <w:pPr>
              <w:autoSpaceDE w:val="0"/>
              <w:autoSpaceDN w:val="0"/>
              <w:adjustRightInd w:val="0"/>
              <w:rPr>
                <w:rFonts w:asciiTheme="minorHAnsi" w:hAnsiTheme="minorHAnsi" w:cs="Tahoma"/>
                <w:lang w:val="sv-SE"/>
              </w:rPr>
            </w:pPr>
            <w:r w:rsidRPr="00DC7D68">
              <w:rPr>
                <w:rFonts w:asciiTheme="minorHAnsi" w:hAnsiTheme="minorHAnsi" w:cs="Tahoma"/>
                <w:lang w:val="sv-SE"/>
              </w:rPr>
              <w:t>Studeranden behärskar de viktigaste funktionerna och marknadsföringen inom trädgårdshandeln. Studeranden känner till den internationella trädgårdshandeln.</w:t>
            </w:r>
          </w:p>
        </w:tc>
      </w:tr>
    </w:tbl>
    <w:p w:rsidR="00CD7D75" w:rsidRPr="00DC7D68" w:rsidRDefault="00CD7D75">
      <w:pPr>
        <w:rPr>
          <w:rFonts w:asciiTheme="minorHAnsi" w:hAnsiTheme="minorHAnsi"/>
          <w:lang w:val="sv-FI"/>
        </w:rPr>
      </w:pPr>
    </w:p>
    <w:sectPr w:rsidR="00CD7D75" w:rsidRPr="00DC7D68" w:rsidSect="00DC7D68">
      <w:pgSz w:w="11906" w:h="16838"/>
      <w:pgMar w:top="426" w:right="849" w:bottom="56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D68" w:rsidRDefault="00DC7D68" w:rsidP="00DC7D68">
      <w:r>
        <w:separator/>
      </w:r>
    </w:p>
  </w:endnote>
  <w:endnote w:type="continuationSeparator" w:id="0">
    <w:p w:rsidR="00DC7D68" w:rsidRDefault="00DC7D68" w:rsidP="00DC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D68" w:rsidRDefault="00DC7D68" w:rsidP="00DC7D68">
      <w:r>
        <w:separator/>
      </w:r>
    </w:p>
  </w:footnote>
  <w:footnote w:type="continuationSeparator" w:id="0">
    <w:p w:rsidR="00DC7D68" w:rsidRDefault="00DC7D68" w:rsidP="00DC7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A0D0C"/>
    <w:rsid w:val="000E45E0"/>
    <w:rsid w:val="007560BE"/>
    <w:rsid w:val="007A0D0C"/>
    <w:rsid w:val="007C085C"/>
    <w:rsid w:val="00935BF4"/>
    <w:rsid w:val="009E6864"/>
    <w:rsid w:val="00C263D1"/>
    <w:rsid w:val="00CD7D75"/>
    <w:rsid w:val="00DC7D6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D0C"/>
    <w:pPr>
      <w:spacing w:after="0" w:line="240" w:lineRule="auto"/>
    </w:pPr>
    <w:rPr>
      <w:rFonts w:ascii="Times New Roman" w:eastAsia="Times New Roman" w:hAnsi="Times New Roman" w:cs="Times New Roman"/>
      <w:sz w:val="24"/>
      <w:szCs w:val="24"/>
      <w:lang w:val="fi-FI" w:eastAsia="fi-F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7A0D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nhideWhenUsed/>
    <w:rsid w:val="007C085C"/>
    <w:pPr>
      <w:tabs>
        <w:tab w:val="center" w:pos="4153"/>
        <w:tab w:val="right" w:pos="8306"/>
      </w:tabs>
    </w:pPr>
    <w:rPr>
      <w:lang w:val="sv-FI" w:eastAsia="en-US"/>
    </w:rPr>
  </w:style>
  <w:style w:type="character" w:customStyle="1" w:styleId="SidhuvudChar">
    <w:name w:val="Sidhuvud Char"/>
    <w:basedOn w:val="Standardstycketeckensnitt"/>
    <w:link w:val="Sidhuvud"/>
    <w:rsid w:val="007C085C"/>
    <w:rPr>
      <w:rFonts w:ascii="Times New Roman" w:eastAsia="Times New Roman" w:hAnsi="Times New Roman" w:cs="Times New Roman"/>
      <w:sz w:val="24"/>
      <w:szCs w:val="24"/>
    </w:rPr>
  </w:style>
  <w:style w:type="paragraph" w:styleId="Beskrivning">
    <w:name w:val="caption"/>
    <w:basedOn w:val="Normal"/>
    <w:next w:val="Normal"/>
    <w:semiHidden/>
    <w:unhideWhenUsed/>
    <w:qFormat/>
    <w:rsid w:val="007C085C"/>
    <w:pPr>
      <w:jc w:val="center"/>
    </w:pPr>
    <w:rPr>
      <w:rFonts w:ascii="Souvenir Lt BT" w:hAnsi="Souvenir Lt BT"/>
      <w:sz w:val="44"/>
      <w:lang w:val="sv-FI" w:eastAsia="en-US"/>
    </w:rPr>
  </w:style>
  <w:style w:type="paragraph" w:styleId="Ballongtext">
    <w:name w:val="Balloon Text"/>
    <w:basedOn w:val="Normal"/>
    <w:link w:val="BallongtextChar"/>
    <w:uiPriority w:val="99"/>
    <w:semiHidden/>
    <w:unhideWhenUsed/>
    <w:rsid w:val="007C085C"/>
    <w:rPr>
      <w:rFonts w:ascii="Tahoma" w:hAnsi="Tahoma" w:cs="Tahoma"/>
      <w:sz w:val="16"/>
      <w:szCs w:val="16"/>
    </w:rPr>
  </w:style>
  <w:style w:type="character" w:customStyle="1" w:styleId="BallongtextChar">
    <w:name w:val="Ballongtext Char"/>
    <w:basedOn w:val="Standardstycketeckensnitt"/>
    <w:link w:val="Ballongtext"/>
    <w:uiPriority w:val="99"/>
    <w:semiHidden/>
    <w:rsid w:val="007C085C"/>
    <w:rPr>
      <w:rFonts w:ascii="Tahoma" w:eastAsia="Times New Roman" w:hAnsi="Tahoma" w:cs="Tahoma"/>
      <w:sz w:val="16"/>
      <w:szCs w:val="16"/>
      <w:lang w:val="fi-FI" w:eastAsia="fi-FI"/>
    </w:rPr>
  </w:style>
  <w:style w:type="paragraph" w:styleId="Sidfot">
    <w:name w:val="footer"/>
    <w:basedOn w:val="Normal"/>
    <w:link w:val="SidfotChar"/>
    <w:uiPriority w:val="99"/>
    <w:unhideWhenUsed/>
    <w:rsid w:val="00DC7D68"/>
    <w:pPr>
      <w:tabs>
        <w:tab w:val="center" w:pos="4513"/>
        <w:tab w:val="right" w:pos="9026"/>
      </w:tabs>
    </w:pPr>
  </w:style>
  <w:style w:type="character" w:customStyle="1" w:styleId="SidfotChar">
    <w:name w:val="Sidfot Char"/>
    <w:basedOn w:val="Standardstycketeckensnitt"/>
    <w:link w:val="Sidfot"/>
    <w:uiPriority w:val="99"/>
    <w:rsid w:val="00DC7D68"/>
    <w:rPr>
      <w:rFonts w:ascii="Times New Roman" w:eastAsia="Times New Roman" w:hAnsi="Times New Roman" w:cs="Times New Roman"/>
      <w:sz w:val="24"/>
      <w:szCs w:val="24"/>
      <w:lang w:val="fi-FI"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0370">
      <w:bodyDiv w:val="1"/>
      <w:marLeft w:val="0"/>
      <w:marRight w:val="0"/>
      <w:marTop w:val="0"/>
      <w:marBottom w:val="0"/>
      <w:divBdr>
        <w:top w:val="none" w:sz="0" w:space="0" w:color="auto"/>
        <w:left w:val="none" w:sz="0" w:space="0" w:color="auto"/>
        <w:bottom w:val="none" w:sz="0" w:space="0" w:color="auto"/>
        <w:right w:val="none" w:sz="0" w:space="0" w:color="auto"/>
      </w:divBdr>
    </w:div>
    <w:div w:id="2567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366</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Yrkeshögskolan Novia</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 Eke</dc:creator>
  <cp:keywords/>
  <dc:description/>
  <cp:lastModifiedBy>nekholm</cp:lastModifiedBy>
  <cp:revision>5</cp:revision>
  <dcterms:created xsi:type="dcterms:W3CDTF">2013-04-11T07:53:00Z</dcterms:created>
  <dcterms:modified xsi:type="dcterms:W3CDTF">2013-04-19T12:52:00Z</dcterms:modified>
</cp:coreProperties>
</file>